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8AAB8">
      <w:pPr>
        <w:spacing w:line="240" w:lineRule="auto"/>
        <w:jc w:val="center"/>
        <w:rPr>
          <w:rFonts w:hint="eastAsia" w:ascii="方正大标宋简体" w:hAnsi="方正大标宋简体" w:eastAsia="方正大标宋简体" w:cs="方正大标宋简体"/>
          <w:sz w:val="48"/>
          <w:szCs w:val="56"/>
        </w:rPr>
      </w:pPr>
    </w:p>
    <w:p w14:paraId="5EF960E0">
      <w:pPr>
        <w:spacing w:line="240" w:lineRule="auto"/>
        <w:jc w:val="center"/>
        <w:rPr>
          <w:rFonts w:hint="eastAsia" w:ascii="方正大标宋简体" w:hAnsi="方正大标宋简体" w:eastAsia="方正大标宋简体" w:cs="方正大标宋简体"/>
          <w:sz w:val="48"/>
          <w:szCs w:val="56"/>
        </w:rPr>
      </w:pPr>
    </w:p>
    <w:p w14:paraId="1C7B6692">
      <w:pPr>
        <w:spacing w:line="240" w:lineRule="auto"/>
        <w:jc w:val="center"/>
        <w:rPr>
          <w:rFonts w:hint="eastAsia" w:ascii="方正大标宋简体" w:hAnsi="方正大标宋简体" w:eastAsia="方正大标宋简体" w:cs="方正大标宋简体"/>
          <w:sz w:val="48"/>
          <w:szCs w:val="56"/>
        </w:rPr>
      </w:pPr>
    </w:p>
    <w:p w14:paraId="35D792A5">
      <w:pPr>
        <w:spacing w:line="240" w:lineRule="auto"/>
        <w:jc w:val="center"/>
        <w:rPr>
          <w:rFonts w:hint="eastAsia" w:ascii="方正大标宋简体" w:hAnsi="方正大标宋简体" w:eastAsia="方正大标宋简体" w:cs="方正大标宋简体"/>
          <w:sz w:val="48"/>
          <w:szCs w:val="56"/>
        </w:rPr>
      </w:pPr>
    </w:p>
    <w:p w14:paraId="10010BE0">
      <w:pPr>
        <w:spacing w:line="240" w:lineRule="auto"/>
        <w:jc w:val="center"/>
        <w:rPr>
          <w:rFonts w:hint="eastAsia" w:ascii="方正大标宋简体" w:hAnsi="方正大标宋简体" w:eastAsia="方正大标宋简体" w:cs="方正大标宋简体"/>
          <w:sz w:val="48"/>
          <w:szCs w:val="56"/>
        </w:rPr>
      </w:pPr>
    </w:p>
    <w:p w14:paraId="6A121E8F">
      <w:pPr>
        <w:spacing w:line="240" w:lineRule="auto"/>
        <w:jc w:val="center"/>
        <w:rPr>
          <w:rFonts w:hint="eastAsia"/>
          <w:lang w:val="en-US" w:eastAsia="zh-CN"/>
        </w:rPr>
      </w:pPr>
      <w:r>
        <w:rPr>
          <w:rFonts w:hint="eastAsia" w:ascii="方正大标宋简体" w:hAnsi="方正大标宋简体" w:eastAsia="方正大标宋简体" w:cs="方正大标宋简体"/>
          <w:sz w:val="48"/>
          <w:szCs w:val="56"/>
          <w:lang w:val="en-US" w:eastAsia="zh-CN"/>
        </w:rPr>
        <w:t>《大学生安全教育》教案</w:t>
      </w:r>
    </w:p>
    <w:p w14:paraId="6FD3E2C9">
      <w:pPr>
        <w:keepNext w:val="0"/>
        <w:keepLines w:val="0"/>
        <w:widowControl/>
        <w:suppressLineNumbers w:val="0"/>
        <w:ind w:firstLine="3000" w:firstLineChars="600"/>
        <w:jc w:val="both"/>
      </w:pPr>
      <w:r>
        <w:rPr>
          <w:rFonts w:ascii="Adobe 宋体 Std L" w:hAnsi="Adobe 宋体 Std L" w:eastAsia="Adobe 宋体 Std L" w:cs="Adobe 宋体 Std L"/>
          <w:color w:val="231F20"/>
          <w:kern w:val="0"/>
          <w:sz w:val="50"/>
          <w:szCs w:val="50"/>
          <w:lang w:val="en-US" w:eastAsia="zh-CN" w:bidi="ar"/>
        </w:rPr>
        <w:t>（第二版）</w:t>
      </w:r>
    </w:p>
    <w:p w14:paraId="2D5E586B">
      <w:pPr>
        <w:rPr>
          <w:rFonts w:hint="eastAsia"/>
          <w:lang w:val="en-US" w:eastAsia="zh-CN"/>
        </w:rPr>
      </w:pPr>
    </w:p>
    <w:p w14:paraId="59A6E464">
      <w:pPr>
        <w:rPr>
          <w:rFonts w:hint="eastAsia"/>
          <w:lang w:val="en-US" w:eastAsia="zh-CN"/>
        </w:rPr>
      </w:pPr>
    </w:p>
    <w:p w14:paraId="545CB60F">
      <w:pPr>
        <w:rPr>
          <w:rFonts w:hint="eastAsia"/>
          <w:lang w:val="en-US" w:eastAsia="zh-CN"/>
        </w:rPr>
      </w:pPr>
    </w:p>
    <w:p w14:paraId="09B0B9A1">
      <w:pPr>
        <w:rPr>
          <w:rFonts w:hint="eastAsia"/>
          <w:lang w:val="en-US" w:eastAsia="zh-CN"/>
        </w:rPr>
      </w:pPr>
    </w:p>
    <w:p w14:paraId="62AA1ACC">
      <w:pPr>
        <w:rPr>
          <w:rFonts w:hint="eastAsia"/>
          <w:lang w:val="en-US" w:eastAsia="zh-CN"/>
        </w:rPr>
      </w:pPr>
    </w:p>
    <w:p w14:paraId="109CC994">
      <w:pPr>
        <w:rPr>
          <w:rFonts w:hint="eastAsia"/>
          <w:lang w:val="en-US" w:eastAsia="zh-CN"/>
        </w:rPr>
      </w:pPr>
    </w:p>
    <w:p w14:paraId="1E49DE06">
      <w:pPr>
        <w:rPr>
          <w:rFonts w:hint="eastAsia"/>
          <w:lang w:val="en-US" w:eastAsia="zh-CN"/>
        </w:rPr>
      </w:pPr>
    </w:p>
    <w:p w14:paraId="7112BE6C">
      <w:pPr>
        <w:rPr>
          <w:rFonts w:hint="eastAsia"/>
          <w:lang w:val="en-US" w:eastAsia="zh-CN"/>
        </w:rPr>
      </w:pPr>
    </w:p>
    <w:p w14:paraId="6F20D624">
      <w:pPr>
        <w:rPr>
          <w:rFonts w:hint="eastAsia"/>
          <w:lang w:val="en-US" w:eastAsia="zh-CN"/>
        </w:rPr>
      </w:pPr>
    </w:p>
    <w:p w14:paraId="33CFA8EB">
      <w:pPr>
        <w:rPr>
          <w:rFonts w:hint="eastAsia"/>
          <w:lang w:val="en-US" w:eastAsia="zh-CN"/>
        </w:rPr>
      </w:pPr>
    </w:p>
    <w:p w14:paraId="2B9956E3">
      <w:pPr>
        <w:rPr>
          <w:rFonts w:hint="eastAsia"/>
          <w:lang w:val="en-US" w:eastAsia="zh-CN"/>
        </w:rPr>
      </w:pPr>
    </w:p>
    <w:p w14:paraId="1497B0E4">
      <w:pPr>
        <w:rPr>
          <w:rFonts w:hint="eastAsia"/>
          <w:lang w:val="en-US" w:eastAsia="zh-CN"/>
        </w:rPr>
      </w:pPr>
    </w:p>
    <w:p w14:paraId="23756AB0">
      <w:pPr>
        <w:rPr>
          <w:rFonts w:hint="eastAsia"/>
          <w:lang w:val="en-US" w:eastAsia="zh-CN"/>
        </w:rPr>
      </w:pPr>
    </w:p>
    <w:p w14:paraId="3041C945">
      <w:pPr>
        <w:rPr>
          <w:rFonts w:hint="eastAsia"/>
          <w:lang w:val="en-US" w:eastAsia="zh-CN"/>
        </w:rPr>
      </w:pPr>
    </w:p>
    <w:p w14:paraId="4D7243F9">
      <w:pPr>
        <w:rPr>
          <w:rFonts w:hint="eastAsia"/>
          <w:lang w:val="en-US" w:eastAsia="zh-CN"/>
        </w:rPr>
      </w:pPr>
    </w:p>
    <w:p w14:paraId="18323952">
      <w:pPr>
        <w:rPr>
          <w:rFonts w:hint="eastAsia"/>
          <w:lang w:val="en-US" w:eastAsia="zh-CN"/>
        </w:rPr>
      </w:pPr>
    </w:p>
    <w:p w14:paraId="5700F2C5">
      <w:pPr>
        <w:rPr>
          <w:rFonts w:hint="eastAsia"/>
          <w:lang w:val="en-US" w:eastAsia="zh-CN"/>
        </w:rPr>
      </w:pPr>
    </w:p>
    <w:p w14:paraId="1C53AD78">
      <w:pPr>
        <w:rPr>
          <w:rFonts w:hint="eastAsia"/>
          <w:lang w:val="en-US" w:eastAsia="zh-CN"/>
        </w:rPr>
      </w:pPr>
    </w:p>
    <w:p w14:paraId="0CE28DD0">
      <w:pPr>
        <w:rPr>
          <w:rFonts w:hint="eastAsia"/>
          <w:lang w:val="en-US" w:eastAsia="zh-CN"/>
        </w:rPr>
      </w:pPr>
    </w:p>
    <w:p w14:paraId="257AABC0">
      <w:pPr>
        <w:rPr>
          <w:rFonts w:hint="eastAsia"/>
          <w:lang w:val="en-US" w:eastAsia="zh-CN"/>
        </w:rPr>
      </w:pPr>
    </w:p>
    <w:p w14:paraId="65E4E726">
      <w:pPr>
        <w:rPr>
          <w:rFonts w:hint="eastAsia"/>
          <w:lang w:val="en-US" w:eastAsia="zh-CN"/>
        </w:rPr>
      </w:pPr>
    </w:p>
    <w:p w14:paraId="38BAB9EA">
      <w:pPr>
        <w:rPr>
          <w:rFonts w:hint="eastAsia"/>
          <w:lang w:val="en-US" w:eastAsia="zh-CN"/>
        </w:rPr>
      </w:pPr>
    </w:p>
    <w:p w14:paraId="5543B162">
      <w:pPr>
        <w:rPr>
          <w:rFonts w:hint="eastAsia"/>
          <w:lang w:val="en-US" w:eastAsia="zh-CN"/>
        </w:rPr>
      </w:pPr>
    </w:p>
    <w:p w14:paraId="3063474C">
      <w:pPr>
        <w:rPr>
          <w:rFonts w:hint="eastAsia"/>
          <w:lang w:val="en-US" w:eastAsia="zh-CN"/>
        </w:rPr>
      </w:pPr>
    </w:p>
    <w:p w14:paraId="7C3756B5">
      <w:pPr>
        <w:rPr>
          <w:rFonts w:hint="eastAsia"/>
          <w:lang w:val="en-US" w:eastAsia="zh-CN"/>
        </w:rPr>
      </w:pPr>
    </w:p>
    <w:p w14:paraId="51645CE4">
      <w:pPr>
        <w:rPr>
          <w:rFonts w:hint="eastAsia"/>
          <w:lang w:val="en-US" w:eastAsia="zh-CN"/>
        </w:rPr>
      </w:pPr>
    </w:p>
    <w:p w14:paraId="366506A4">
      <w:pPr>
        <w:jc w:val="center"/>
        <w:rPr>
          <w:rFonts w:hint="eastAsia" w:ascii="方正大标宋简体" w:hAnsi="方正大标宋简体" w:eastAsia="方正大标宋简体" w:cs="方正大标宋简体"/>
          <w:sz w:val="28"/>
          <w:szCs w:val="36"/>
          <w:lang w:val="en-US" w:eastAsia="zh-CN"/>
        </w:rPr>
      </w:pPr>
      <w:r>
        <w:rPr>
          <w:rFonts w:hint="eastAsia" w:ascii="方正大标宋简体" w:hAnsi="方正大标宋简体" w:eastAsia="方正大标宋简体" w:cs="方正大标宋简体"/>
          <w:sz w:val="28"/>
          <w:szCs w:val="36"/>
          <w:lang w:val="en-US" w:eastAsia="zh-CN"/>
        </w:rPr>
        <w:t>学时分配表</w:t>
      </w:r>
    </w:p>
    <w:p w14:paraId="439DA42C">
      <w:pPr>
        <w:jc w:val="center"/>
        <w:rPr>
          <w:rFonts w:hint="eastAsia" w:ascii="方正大标宋简体" w:hAnsi="方正大标宋简体" w:eastAsia="方正大标宋简体" w:cs="方正大标宋简体"/>
          <w:sz w:val="28"/>
          <w:szCs w:val="36"/>
          <w:lang w:val="en-US" w:eastAsia="zh-CN"/>
        </w:rPr>
      </w:pPr>
    </w:p>
    <w:tbl>
      <w:tblPr>
        <w:tblStyle w:val="10"/>
        <w:tblpPr w:leftFromText="180" w:rightFromText="180" w:vertAnchor="text" w:horzAnchor="page" w:tblpX="1922" w:tblpY="182"/>
        <w:tblOverlap w:val="never"/>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6"/>
        <w:gridCol w:w="3852"/>
        <w:gridCol w:w="748"/>
        <w:gridCol w:w="860"/>
      </w:tblGrid>
      <w:tr w14:paraId="2BDC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3056" w:type="dxa"/>
            <w:shd w:val="clear" w:color="auto" w:fill="91ABDF" w:themeFill="accent1" w:themeFillTint="99"/>
          </w:tcPr>
          <w:p w14:paraId="6D2EADC7">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49F6297A">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项目名称</w:t>
            </w:r>
          </w:p>
        </w:tc>
        <w:tc>
          <w:tcPr>
            <w:tcW w:w="3852" w:type="dxa"/>
            <w:shd w:val="clear" w:color="auto" w:fill="91ABDF" w:themeFill="accent1" w:themeFillTint="99"/>
          </w:tcPr>
          <w:p w14:paraId="38CB6D0B">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65F718BB">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任务名称</w:t>
            </w:r>
          </w:p>
        </w:tc>
        <w:tc>
          <w:tcPr>
            <w:tcW w:w="1608" w:type="dxa"/>
            <w:gridSpan w:val="2"/>
            <w:shd w:val="clear" w:color="auto" w:fill="91ABDF" w:themeFill="accent1" w:themeFillTint="99"/>
          </w:tcPr>
          <w:p w14:paraId="3EB41EC6">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235312FA">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学时分配</w:t>
            </w:r>
          </w:p>
        </w:tc>
      </w:tr>
      <w:tr w14:paraId="14D0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585EFF8">
            <w:pPr>
              <w:numPr>
                <w:ilvl w:val="0"/>
                <w:numId w:val="0"/>
              </w:numPr>
              <w:spacing w:line="240" w:lineRule="auto"/>
              <w:ind w:leftChars="0"/>
              <w:jc w:val="both"/>
              <w:rPr>
                <w:rFonts w:hint="eastAsia" w:ascii="宋体" w:hAnsi="宋体" w:eastAsia="宋体" w:cs="宋体"/>
                <w:sz w:val="24"/>
                <w:szCs w:val="24"/>
                <w:lang w:val="en-US" w:eastAsia="zh-CN"/>
              </w:rPr>
            </w:pPr>
          </w:p>
          <w:p w14:paraId="620C7161">
            <w:pPr>
              <w:numPr>
                <w:ilvl w:val="0"/>
                <w:numId w:val="0"/>
              </w:numPr>
              <w:spacing w:line="240" w:lineRule="auto"/>
              <w:ind w:leftChars="0"/>
              <w:jc w:val="both"/>
              <w:rPr>
                <w:rFonts w:hint="eastAsia" w:ascii="宋体" w:hAnsi="宋体" w:eastAsia="宋体" w:cs="宋体"/>
                <w:sz w:val="24"/>
                <w:szCs w:val="24"/>
                <w:lang w:val="en-US" w:eastAsia="zh-CN"/>
              </w:rPr>
            </w:pPr>
          </w:p>
          <w:p w14:paraId="65FE1D09">
            <w:pPr>
              <w:numPr>
                <w:ilvl w:val="0"/>
                <w:numId w:val="0"/>
              </w:numPr>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_Toc32515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专题一  国家安全</w:t>
            </w:r>
          </w:p>
          <w:p w14:paraId="0F55319C">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ab/>
            </w:r>
            <w:r>
              <w:rPr>
                <w:rFonts w:hint="eastAsia" w:ascii="宋体" w:hAnsi="宋体" w:eastAsia="宋体" w:cs="宋体"/>
                <w:sz w:val="24"/>
                <w:szCs w:val="24"/>
                <w:lang w:val="en-US" w:eastAsia="zh-CN"/>
              </w:rPr>
              <w:fldChar w:fldCharType="end"/>
            </w:r>
          </w:p>
        </w:tc>
        <w:tc>
          <w:tcPr>
            <w:tcW w:w="3852" w:type="dxa"/>
          </w:tcPr>
          <w:p w14:paraId="7838F605">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任务一  维护国家安全</w:t>
            </w:r>
          </w:p>
        </w:tc>
        <w:tc>
          <w:tcPr>
            <w:tcW w:w="748" w:type="dxa"/>
            <w:vAlign w:val="center"/>
          </w:tcPr>
          <w:p w14:paraId="5D87BCA8">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0D62481D">
            <w:pPr>
              <w:jc w:val="center"/>
              <w:rPr>
                <w:rFonts w:hint="eastAsia" w:ascii="宋体" w:hAnsi="宋体" w:eastAsia="宋体" w:cs="宋体"/>
                <w:sz w:val="24"/>
                <w:szCs w:val="24"/>
                <w:vertAlign w:val="baseline"/>
                <w:lang w:val="en-US" w:eastAsia="zh-CN"/>
              </w:rPr>
            </w:pPr>
          </w:p>
          <w:p w14:paraId="4F1AE610">
            <w:pPr>
              <w:jc w:val="center"/>
              <w:rPr>
                <w:rFonts w:hint="eastAsia" w:ascii="宋体" w:hAnsi="宋体" w:eastAsia="宋体" w:cs="宋体"/>
                <w:sz w:val="24"/>
                <w:szCs w:val="24"/>
                <w:vertAlign w:val="baseline"/>
                <w:lang w:val="en-US" w:eastAsia="zh-CN"/>
              </w:rPr>
            </w:pPr>
          </w:p>
          <w:p w14:paraId="112545E7">
            <w:pPr>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40FDC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6FB67C20">
            <w:pPr>
              <w:spacing w:line="240" w:lineRule="auto"/>
              <w:jc w:val="both"/>
              <w:rPr>
                <w:rFonts w:hint="eastAsia" w:ascii="宋体" w:hAnsi="宋体" w:eastAsia="宋体" w:cs="宋体"/>
                <w:sz w:val="24"/>
                <w:szCs w:val="24"/>
                <w:vertAlign w:val="baseline"/>
                <w:lang w:val="en-US" w:eastAsia="zh-CN"/>
              </w:rPr>
            </w:pPr>
          </w:p>
        </w:tc>
        <w:tc>
          <w:tcPr>
            <w:tcW w:w="3852" w:type="dxa"/>
          </w:tcPr>
          <w:p w14:paraId="5AD3F5E5">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 xml:space="preserve">任务二  </w:t>
            </w:r>
            <w:r>
              <w:rPr>
                <w:rFonts w:hint="eastAsia" w:ascii="宋体" w:hAnsi="宋体" w:eastAsia="宋体" w:cs="宋体"/>
                <w:sz w:val="24"/>
                <w:szCs w:val="24"/>
                <w:lang w:val="en-US" w:eastAsia="zh-CN"/>
              </w:rPr>
              <w:t>保守国家秘密</w:t>
            </w:r>
          </w:p>
        </w:tc>
        <w:tc>
          <w:tcPr>
            <w:tcW w:w="748" w:type="dxa"/>
            <w:vAlign w:val="center"/>
          </w:tcPr>
          <w:p w14:paraId="66F60B77">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E6D838F">
            <w:pPr>
              <w:jc w:val="center"/>
              <w:rPr>
                <w:rFonts w:hint="eastAsia" w:ascii="宋体" w:hAnsi="宋体" w:eastAsia="宋体" w:cs="宋体"/>
                <w:sz w:val="24"/>
                <w:szCs w:val="24"/>
                <w:vertAlign w:val="baseline"/>
                <w:lang w:val="en-US" w:eastAsia="zh-CN"/>
              </w:rPr>
            </w:pPr>
          </w:p>
        </w:tc>
      </w:tr>
      <w:tr w14:paraId="217A5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114C797F">
            <w:pPr>
              <w:spacing w:line="240" w:lineRule="auto"/>
              <w:jc w:val="both"/>
              <w:rPr>
                <w:rFonts w:hint="eastAsia" w:ascii="宋体" w:hAnsi="宋体" w:eastAsia="宋体" w:cs="宋体"/>
                <w:sz w:val="24"/>
                <w:szCs w:val="24"/>
                <w:vertAlign w:val="baseline"/>
                <w:lang w:val="en-US" w:eastAsia="zh-CN"/>
              </w:rPr>
            </w:pPr>
          </w:p>
        </w:tc>
        <w:tc>
          <w:tcPr>
            <w:tcW w:w="3852" w:type="dxa"/>
          </w:tcPr>
          <w:p w14:paraId="1D8C8B8D">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警惕恐怖主义</w:t>
            </w:r>
          </w:p>
        </w:tc>
        <w:tc>
          <w:tcPr>
            <w:tcW w:w="748" w:type="dxa"/>
            <w:vAlign w:val="center"/>
          </w:tcPr>
          <w:p w14:paraId="600B6E1B">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D6C120D">
            <w:pPr>
              <w:jc w:val="center"/>
              <w:rPr>
                <w:rFonts w:hint="eastAsia" w:ascii="宋体" w:hAnsi="宋体" w:eastAsia="宋体" w:cs="宋体"/>
                <w:sz w:val="24"/>
                <w:szCs w:val="24"/>
                <w:vertAlign w:val="baseline"/>
                <w:lang w:val="en-US" w:eastAsia="zh-CN"/>
              </w:rPr>
            </w:pPr>
          </w:p>
        </w:tc>
      </w:tr>
      <w:tr w14:paraId="30491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33A72D5">
            <w:pPr>
              <w:numPr>
                <w:ilvl w:val="0"/>
                <w:numId w:val="0"/>
              </w:numPr>
              <w:spacing w:line="240" w:lineRule="auto"/>
              <w:ind w:leftChars="0"/>
              <w:jc w:val="both"/>
              <w:rPr>
                <w:rFonts w:hint="eastAsia" w:ascii="宋体" w:hAnsi="宋体" w:eastAsia="宋体" w:cs="宋体"/>
                <w:sz w:val="24"/>
                <w:szCs w:val="24"/>
                <w:lang w:val="en-US" w:eastAsia="zh-CN"/>
              </w:rPr>
            </w:pPr>
          </w:p>
          <w:p w14:paraId="30F054CD">
            <w:pPr>
              <w:spacing w:line="240" w:lineRule="auto"/>
              <w:jc w:val="both"/>
              <w:rPr>
                <w:rFonts w:hint="eastAsia" w:ascii="宋体" w:hAnsi="宋体" w:eastAsia="宋体" w:cs="宋体"/>
                <w:sz w:val="24"/>
                <w:szCs w:val="24"/>
                <w:lang w:val="en-US" w:eastAsia="zh-CN"/>
              </w:rPr>
            </w:pPr>
          </w:p>
          <w:p w14:paraId="69A4684E">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专题二  校园安全</w:t>
            </w:r>
          </w:p>
          <w:p w14:paraId="0EA5E2F2">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7B2623DA">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任务</w:t>
            </w:r>
            <w:r>
              <w:rPr>
                <w:rFonts w:hint="eastAsia" w:ascii="宋体" w:hAnsi="宋体" w:eastAsia="宋体" w:cs="宋体"/>
                <w:sz w:val="24"/>
                <w:szCs w:val="24"/>
                <w:lang w:val="en-US" w:eastAsia="zh-CN"/>
              </w:rPr>
              <w:t>一</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维护财产安全</w:t>
            </w:r>
          </w:p>
        </w:tc>
        <w:tc>
          <w:tcPr>
            <w:tcW w:w="748" w:type="dxa"/>
            <w:vAlign w:val="center"/>
          </w:tcPr>
          <w:p w14:paraId="2AE5DBF3">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7A5C6BC8">
            <w:pPr>
              <w:jc w:val="both"/>
              <w:rPr>
                <w:rFonts w:hint="eastAsia" w:ascii="宋体" w:hAnsi="宋体" w:eastAsia="宋体" w:cs="宋体"/>
                <w:sz w:val="24"/>
                <w:szCs w:val="24"/>
                <w:vertAlign w:val="baseline"/>
                <w:lang w:val="en-US" w:eastAsia="zh-CN"/>
              </w:rPr>
            </w:pPr>
          </w:p>
          <w:p w14:paraId="3676ABD2">
            <w:pPr>
              <w:jc w:val="both"/>
              <w:rPr>
                <w:rFonts w:hint="eastAsia" w:ascii="宋体" w:hAnsi="宋体" w:eastAsia="宋体" w:cs="宋体"/>
                <w:sz w:val="24"/>
                <w:szCs w:val="24"/>
                <w:vertAlign w:val="baseline"/>
                <w:lang w:val="en-US" w:eastAsia="zh-CN"/>
              </w:rPr>
            </w:pPr>
          </w:p>
          <w:p w14:paraId="730DD6CC">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4AEC9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3197E86">
            <w:pPr>
              <w:spacing w:line="240" w:lineRule="auto"/>
              <w:jc w:val="both"/>
              <w:rPr>
                <w:rFonts w:hint="eastAsia" w:ascii="宋体" w:hAnsi="宋体" w:eastAsia="宋体" w:cs="宋体"/>
                <w:sz w:val="24"/>
                <w:szCs w:val="24"/>
                <w:vertAlign w:val="baseline"/>
                <w:lang w:val="en-US" w:eastAsia="zh-CN"/>
              </w:rPr>
            </w:pPr>
          </w:p>
        </w:tc>
        <w:tc>
          <w:tcPr>
            <w:tcW w:w="3852" w:type="dxa"/>
          </w:tcPr>
          <w:p w14:paraId="31332794">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任务二  维护消防安全</w:t>
            </w:r>
          </w:p>
        </w:tc>
        <w:tc>
          <w:tcPr>
            <w:tcW w:w="748" w:type="dxa"/>
            <w:vAlign w:val="center"/>
          </w:tcPr>
          <w:p w14:paraId="7BDE22A1">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0BC9DC0">
            <w:pPr>
              <w:jc w:val="both"/>
              <w:rPr>
                <w:rFonts w:hint="eastAsia" w:ascii="宋体" w:hAnsi="宋体" w:eastAsia="宋体" w:cs="宋体"/>
                <w:sz w:val="24"/>
                <w:szCs w:val="24"/>
                <w:vertAlign w:val="baseline"/>
                <w:lang w:val="en-US" w:eastAsia="zh-CN"/>
              </w:rPr>
            </w:pPr>
          </w:p>
        </w:tc>
      </w:tr>
      <w:tr w14:paraId="0E59A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34D93486">
            <w:pPr>
              <w:spacing w:line="240" w:lineRule="auto"/>
              <w:jc w:val="both"/>
              <w:rPr>
                <w:rFonts w:hint="eastAsia" w:ascii="宋体" w:hAnsi="宋体" w:eastAsia="宋体" w:cs="宋体"/>
                <w:sz w:val="24"/>
                <w:szCs w:val="24"/>
                <w:vertAlign w:val="baseline"/>
                <w:lang w:val="en-US" w:eastAsia="zh-CN"/>
              </w:rPr>
            </w:pPr>
          </w:p>
        </w:tc>
        <w:tc>
          <w:tcPr>
            <w:tcW w:w="3852" w:type="dxa"/>
          </w:tcPr>
          <w:p w14:paraId="4D33CD41">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保持身体健康</w:t>
            </w:r>
          </w:p>
        </w:tc>
        <w:tc>
          <w:tcPr>
            <w:tcW w:w="748" w:type="dxa"/>
            <w:vAlign w:val="center"/>
          </w:tcPr>
          <w:p w14:paraId="79AC9BF2">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1E7DBF2">
            <w:pPr>
              <w:jc w:val="both"/>
              <w:rPr>
                <w:rFonts w:hint="eastAsia" w:ascii="宋体" w:hAnsi="宋体" w:eastAsia="宋体" w:cs="宋体"/>
                <w:sz w:val="24"/>
                <w:szCs w:val="24"/>
                <w:vertAlign w:val="baseline"/>
                <w:lang w:val="en-US" w:eastAsia="zh-CN"/>
              </w:rPr>
            </w:pPr>
          </w:p>
        </w:tc>
      </w:tr>
      <w:tr w14:paraId="0A64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68FD874C">
            <w:pPr>
              <w:numPr>
                <w:ilvl w:val="0"/>
                <w:numId w:val="0"/>
              </w:numPr>
              <w:spacing w:line="240" w:lineRule="auto"/>
              <w:ind w:leftChars="0"/>
              <w:jc w:val="both"/>
              <w:rPr>
                <w:rFonts w:hint="eastAsia" w:ascii="宋体" w:hAnsi="宋体" w:eastAsia="宋体" w:cs="宋体"/>
                <w:sz w:val="24"/>
                <w:szCs w:val="24"/>
                <w:lang w:val="en-US" w:eastAsia="zh-CN"/>
              </w:rPr>
            </w:pPr>
          </w:p>
          <w:p w14:paraId="2CE65279">
            <w:pPr>
              <w:numPr>
                <w:ilvl w:val="0"/>
                <w:numId w:val="0"/>
              </w:numPr>
              <w:spacing w:line="240" w:lineRule="auto"/>
              <w:ind w:leftChars="0"/>
              <w:jc w:val="both"/>
              <w:rPr>
                <w:rFonts w:hint="eastAsia" w:ascii="宋体" w:hAnsi="宋体" w:eastAsia="宋体" w:cs="宋体"/>
                <w:sz w:val="24"/>
                <w:szCs w:val="24"/>
                <w:lang w:val="en-US" w:eastAsia="zh-CN"/>
              </w:rPr>
            </w:pPr>
          </w:p>
          <w:p w14:paraId="59A0A8E2">
            <w:pPr>
              <w:numPr>
                <w:ilvl w:val="0"/>
                <w:numId w:val="0"/>
              </w:numPr>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专题三   出行安全</w:t>
            </w:r>
          </w:p>
          <w:p w14:paraId="2E3A01E5">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4552B8E3">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任务一  保障交通安全 </w:t>
            </w:r>
          </w:p>
        </w:tc>
        <w:tc>
          <w:tcPr>
            <w:tcW w:w="748" w:type="dxa"/>
            <w:vAlign w:val="center"/>
          </w:tcPr>
          <w:p w14:paraId="4F62277C">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4A914841">
            <w:pPr>
              <w:jc w:val="both"/>
              <w:rPr>
                <w:rFonts w:hint="eastAsia" w:ascii="宋体" w:hAnsi="宋体" w:eastAsia="宋体" w:cs="宋体"/>
                <w:sz w:val="24"/>
                <w:szCs w:val="24"/>
                <w:vertAlign w:val="baseline"/>
                <w:lang w:val="en-US" w:eastAsia="zh-CN"/>
              </w:rPr>
            </w:pPr>
          </w:p>
          <w:p w14:paraId="6458E824">
            <w:pPr>
              <w:jc w:val="both"/>
              <w:rPr>
                <w:rFonts w:hint="eastAsia" w:ascii="宋体" w:hAnsi="宋体" w:eastAsia="宋体" w:cs="宋体"/>
                <w:sz w:val="24"/>
                <w:szCs w:val="24"/>
                <w:vertAlign w:val="baseline"/>
                <w:lang w:val="en-US" w:eastAsia="zh-CN"/>
              </w:rPr>
            </w:pPr>
          </w:p>
          <w:p w14:paraId="6FC42B79">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136CD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4F91470B">
            <w:pPr>
              <w:spacing w:line="240" w:lineRule="auto"/>
              <w:jc w:val="both"/>
              <w:rPr>
                <w:rFonts w:hint="eastAsia" w:ascii="宋体" w:hAnsi="宋体" w:eastAsia="宋体" w:cs="宋体"/>
                <w:sz w:val="24"/>
                <w:szCs w:val="24"/>
                <w:vertAlign w:val="baseline"/>
                <w:lang w:val="en-US" w:eastAsia="zh-CN"/>
              </w:rPr>
            </w:pPr>
          </w:p>
        </w:tc>
        <w:tc>
          <w:tcPr>
            <w:tcW w:w="3852" w:type="dxa"/>
          </w:tcPr>
          <w:p w14:paraId="65DBCC7D">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任务二  保障旅游安全</w:t>
            </w:r>
          </w:p>
        </w:tc>
        <w:tc>
          <w:tcPr>
            <w:tcW w:w="748" w:type="dxa"/>
            <w:vAlign w:val="center"/>
          </w:tcPr>
          <w:p w14:paraId="65F4D600">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557FA584">
            <w:pPr>
              <w:jc w:val="both"/>
              <w:rPr>
                <w:rFonts w:hint="eastAsia" w:ascii="宋体" w:hAnsi="宋体" w:eastAsia="宋体" w:cs="宋体"/>
                <w:sz w:val="24"/>
                <w:szCs w:val="24"/>
                <w:vertAlign w:val="baseline"/>
                <w:lang w:val="en-US" w:eastAsia="zh-CN"/>
              </w:rPr>
            </w:pPr>
          </w:p>
        </w:tc>
      </w:tr>
      <w:tr w14:paraId="689BE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374CB58D">
            <w:pPr>
              <w:spacing w:line="240" w:lineRule="auto"/>
              <w:jc w:val="both"/>
              <w:rPr>
                <w:rFonts w:hint="eastAsia" w:ascii="宋体" w:hAnsi="宋体" w:eastAsia="宋体" w:cs="宋体"/>
                <w:sz w:val="24"/>
                <w:szCs w:val="24"/>
                <w:vertAlign w:val="baseline"/>
                <w:lang w:val="en-US" w:eastAsia="zh-CN"/>
              </w:rPr>
            </w:pPr>
          </w:p>
        </w:tc>
        <w:tc>
          <w:tcPr>
            <w:tcW w:w="3852" w:type="dxa"/>
          </w:tcPr>
          <w:p w14:paraId="40F48150">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保障野外求生安全</w:t>
            </w:r>
          </w:p>
        </w:tc>
        <w:tc>
          <w:tcPr>
            <w:tcW w:w="748" w:type="dxa"/>
            <w:vAlign w:val="center"/>
          </w:tcPr>
          <w:p w14:paraId="6D07237A">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6BD255E5">
            <w:pPr>
              <w:jc w:val="both"/>
              <w:rPr>
                <w:rFonts w:hint="eastAsia" w:ascii="宋体" w:hAnsi="宋体" w:eastAsia="宋体" w:cs="宋体"/>
                <w:sz w:val="24"/>
                <w:szCs w:val="24"/>
                <w:vertAlign w:val="baseline"/>
                <w:lang w:val="en-US" w:eastAsia="zh-CN"/>
              </w:rPr>
            </w:pPr>
          </w:p>
        </w:tc>
      </w:tr>
      <w:tr w14:paraId="4DE70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2B064C5">
            <w:pPr>
              <w:numPr>
                <w:ilvl w:val="0"/>
                <w:numId w:val="0"/>
              </w:numPr>
              <w:spacing w:line="240" w:lineRule="auto"/>
              <w:ind w:leftChars="0"/>
              <w:jc w:val="both"/>
              <w:rPr>
                <w:rFonts w:hint="eastAsia" w:ascii="宋体" w:hAnsi="宋体" w:eastAsia="宋体" w:cs="宋体"/>
                <w:sz w:val="24"/>
                <w:szCs w:val="24"/>
                <w:lang w:val="en-US" w:eastAsia="zh-CN"/>
              </w:rPr>
            </w:pPr>
          </w:p>
          <w:p w14:paraId="6AFE11CD">
            <w:pPr>
              <w:numPr>
                <w:ilvl w:val="0"/>
                <w:numId w:val="0"/>
              </w:numPr>
              <w:spacing w:line="240" w:lineRule="auto"/>
              <w:ind w:leftChars="0"/>
              <w:jc w:val="both"/>
              <w:rPr>
                <w:rFonts w:hint="eastAsia" w:ascii="宋体" w:hAnsi="宋体" w:eastAsia="宋体" w:cs="宋体"/>
                <w:sz w:val="24"/>
                <w:szCs w:val="24"/>
                <w:vertAlign w:val="baseline"/>
                <w:lang w:val="en-US" w:eastAsia="zh-CN"/>
              </w:rPr>
            </w:pPr>
          </w:p>
          <w:p w14:paraId="680F61E2">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专题四   心理安全</w:t>
            </w:r>
          </w:p>
          <w:p w14:paraId="48EC6160">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10F6C5E0">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任务一  关注心理健康</w:t>
            </w:r>
          </w:p>
        </w:tc>
        <w:tc>
          <w:tcPr>
            <w:tcW w:w="748" w:type="dxa"/>
            <w:vAlign w:val="center"/>
          </w:tcPr>
          <w:p w14:paraId="0197D200">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2E103AF8">
            <w:pPr>
              <w:jc w:val="both"/>
              <w:rPr>
                <w:rFonts w:hint="eastAsia" w:ascii="宋体" w:hAnsi="宋体" w:eastAsia="宋体" w:cs="宋体"/>
                <w:sz w:val="24"/>
                <w:szCs w:val="24"/>
                <w:vertAlign w:val="baseline"/>
                <w:lang w:val="en-US" w:eastAsia="zh-CN"/>
              </w:rPr>
            </w:pPr>
          </w:p>
          <w:p w14:paraId="53EA2456">
            <w:pPr>
              <w:ind w:firstLine="240" w:firstLineChars="10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7489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F23D7D9">
            <w:pPr>
              <w:spacing w:line="240" w:lineRule="auto"/>
              <w:jc w:val="both"/>
              <w:rPr>
                <w:rFonts w:hint="eastAsia" w:ascii="宋体" w:hAnsi="宋体" w:eastAsia="宋体" w:cs="宋体"/>
                <w:sz w:val="24"/>
                <w:szCs w:val="24"/>
                <w:vertAlign w:val="baseline"/>
                <w:lang w:val="en-US" w:eastAsia="zh-CN"/>
              </w:rPr>
            </w:pPr>
          </w:p>
        </w:tc>
        <w:tc>
          <w:tcPr>
            <w:tcW w:w="3852" w:type="dxa"/>
          </w:tcPr>
          <w:p w14:paraId="1F968E83">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任务二  学会人际交往  </w:t>
            </w:r>
          </w:p>
        </w:tc>
        <w:tc>
          <w:tcPr>
            <w:tcW w:w="748" w:type="dxa"/>
            <w:vAlign w:val="center"/>
          </w:tcPr>
          <w:p w14:paraId="0F116DAB">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858A058">
            <w:pPr>
              <w:jc w:val="both"/>
              <w:rPr>
                <w:rFonts w:hint="eastAsia" w:ascii="宋体" w:hAnsi="宋体" w:eastAsia="宋体" w:cs="宋体"/>
                <w:sz w:val="24"/>
                <w:szCs w:val="24"/>
                <w:vertAlign w:val="baseline"/>
                <w:lang w:val="en-US" w:eastAsia="zh-CN"/>
              </w:rPr>
            </w:pPr>
          </w:p>
        </w:tc>
      </w:tr>
      <w:tr w14:paraId="053AC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6E7489A">
            <w:pPr>
              <w:spacing w:line="240" w:lineRule="auto"/>
              <w:jc w:val="both"/>
              <w:rPr>
                <w:rFonts w:hint="eastAsia" w:ascii="宋体" w:hAnsi="宋体" w:eastAsia="宋体" w:cs="宋体"/>
                <w:sz w:val="24"/>
                <w:szCs w:val="24"/>
                <w:vertAlign w:val="baseline"/>
                <w:lang w:val="en-US" w:eastAsia="zh-CN"/>
              </w:rPr>
            </w:pPr>
          </w:p>
        </w:tc>
        <w:tc>
          <w:tcPr>
            <w:tcW w:w="3852" w:type="dxa"/>
          </w:tcPr>
          <w:p w14:paraId="740E38B7">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抵制诱惑</w:t>
            </w:r>
          </w:p>
        </w:tc>
        <w:tc>
          <w:tcPr>
            <w:tcW w:w="748" w:type="dxa"/>
            <w:vAlign w:val="center"/>
          </w:tcPr>
          <w:p w14:paraId="6B0CCFF4">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420FF21">
            <w:pPr>
              <w:jc w:val="both"/>
              <w:rPr>
                <w:rFonts w:hint="eastAsia" w:ascii="宋体" w:hAnsi="宋体" w:eastAsia="宋体" w:cs="宋体"/>
                <w:sz w:val="24"/>
                <w:szCs w:val="24"/>
                <w:vertAlign w:val="baseline"/>
                <w:lang w:val="en-US" w:eastAsia="zh-CN"/>
              </w:rPr>
            </w:pPr>
          </w:p>
        </w:tc>
      </w:tr>
      <w:tr w14:paraId="0908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4E63BFBA">
            <w:pPr>
              <w:numPr>
                <w:ilvl w:val="0"/>
                <w:numId w:val="0"/>
              </w:numPr>
              <w:spacing w:line="240" w:lineRule="auto"/>
              <w:ind w:leftChars="0"/>
              <w:jc w:val="both"/>
              <w:rPr>
                <w:rFonts w:hint="eastAsia" w:ascii="宋体" w:hAnsi="宋体" w:eastAsia="宋体" w:cs="宋体"/>
                <w:sz w:val="24"/>
                <w:szCs w:val="24"/>
                <w:lang w:val="en-US" w:eastAsia="zh-CN"/>
              </w:rPr>
            </w:pPr>
          </w:p>
          <w:p w14:paraId="2C2015A4">
            <w:pPr>
              <w:spacing w:line="240" w:lineRule="auto"/>
              <w:jc w:val="both"/>
              <w:rPr>
                <w:rFonts w:hint="eastAsia" w:ascii="宋体" w:hAnsi="宋体" w:eastAsia="宋体" w:cs="宋体"/>
                <w:sz w:val="24"/>
                <w:szCs w:val="24"/>
                <w:lang w:val="en-US" w:eastAsia="zh-CN"/>
              </w:rPr>
            </w:pPr>
          </w:p>
          <w:p w14:paraId="46967C73">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专题五   网络安全</w:t>
            </w:r>
          </w:p>
        </w:tc>
        <w:tc>
          <w:tcPr>
            <w:tcW w:w="3852" w:type="dxa"/>
          </w:tcPr>
          <w:p w14:paraId="4F42DE55">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任务一  识别网络信息  </w:t>
            </w:r>
          </w:p>
        </w:tc>
        <w:tc>
          <w:tcPr>
            <w:tcW w:w="748" w:type="dxa"/>
            <w:vAlign w:val="center"/>
          </w:tcPr>
          <w:p w14:paraId="1C35B4A9">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787C3D33">
            <w:pPr>
              <w:jc w:val="both"/>
              <w:rPr>
                <w:rFonts w:hint="eastAsia" w:ascii="宋体" w:hAnsi="宋体" w:eastAsia="宋体" w:cs="宋体"/>
                <w:sz w:val="24"/>
                <w:szCs w:val="24"/>
                <w:vertAlign w:val="baseline"/>
                <w:lang w:val="en-US" w:eastAsia="zh-CN"/>
              </w:rPr>
            </w:pPr>
          </w:p>
          <w:p w14:paraId="16B40574">
            <w:pPr>
              <w:jc w:val="both"/>
              <w:rPr>
                <w:rFonts w:hint="eastAsia" w:ascii="宋体" w:hAnsi="宋体" w:eastAsia="宋体" w:cs="宋体"/>
                <w:sz w:val="24"/>
                <w:szCs w:val="24"/>
                <w:vertAlign w:val="baseline"/>
                <w:lang w:val="en-US" w:eastAsia="zh-CN"/>
              </w:rPr>
            </w:pPr>
          </w:p>
          <w:p w14:paraId="5CE992EB">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57A44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081EF306">
            <w:pPr>
              <w:spacing w:line="240" w:lineRule="auto"/>
              <w:jc w:val="both"/>
              <w:rPr>
                <w:rFonts w:hint="eastAsia" w:ascii="宋体" w:hAnsi="宋体" w:eastAsia="宋体" w:cs="宋体"/>
                <w:sz w:val="24"/>
                <w:szCs w:val="24"/>
                <w:vertAlign w:val="baseline"/>
                <w:lang w:val="en-US" w:eastAsia="zh-CN"/>
              </w:rPr>
            </w:pPr>
          </w:p>
        </w:tc>
        <w:tc>
          <w:tcPr>
            <w:tcW w:w="3852" w:type="dxa"/>
          </w:tcPr>
          <w:p w14:paraId="51874166">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任务二  保障信息安全 </w:t>
            </w:r>
          </w:p>
        </w:tc>
        <w:tc>
          <w:tcPr>
            <w:tcW w:w="748" w:type="dxa"/>
            <w:vAlign w:val="center"/>
          </w:tcPr>
          <w:p w14:paraId="431D1806">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00AFAD8">
            <w:pPr>
              <w:jc w:val="both"/>
              <w:rPr>
                <w:rFonts w:hint="eastAsia" w:ascii="宋体" w:hAnsi="宋体" w:eastAsia="宋体" w:cs="宋体"/>
                <w:sz w:val="24"/>
                <w:szCs w:val="24"/>
                <w:vertAlign w:val="baseline"/>
                <w:lang w:val="en-US" w:eastAsia="zh-CN"/>
              </w:rPr>
            </w:pPr>
          </w:p>
        </w:tc>
      </w:tr>
      <w:tr w14:paraId="50F4F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735F6897">
            <w:pPr>
              <w:spacing w:line="240" w:lineRule="auto"/>
              <w:jc w:val="both"/>
              <w:rPr>
                <w:rFonts w:hint="eastAsia" w:ascii="宋体" w:hAnsi="宋体" w:eastAsia="宋体" w:cs="宋体"/>
                <w:sz w:val="24"/>
                <w:szCs w:val="24"/>
                <w:vertAlign w:val="baseline"/>
                <w:lang w:val="en-US" w:eastAsia="zh-CN"/>
              </w:rPr>
            </w:pPr>
          </w:p>
        </w:tc>
        <w:tc>
          <w:tcPr>
            <w:tcW w:w="3852" w:type="dxa"/>
          </w:tcPr>
          <w:p w14:paraId="1EA87616">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警惕网络犯罪</w:t>
            </w:r>
          </w:p>
        </w:tc>
        <w:tc>
          <w:tcPr>
            <w:tcW w:w="748" w:type="dxa"/>
            <w:vAlign w:val="center"/>
          </w:tcPr>
          <w:p w14:paraId="1A2F6E86">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ED6B153">
            <w:pPr>
              <w:jc w:val="both"/>
              <w:rPr>
                <w:rFonts w:hint="eastAsia" w:ascii="宋体" w:hAnsi="宋体" w:eastAsia="宋体" w:cs="宋体"/>
                <w:sz w:val="24"/>
                <w:szCs w:val="24"/>
                <w:vertAlign w:val="baseline"/>
                <w:lang w:val="en-US" w:eastAsia="zh-CN"/>
              </w:rPr>
            </w:pPr>
          </w:p>
        </w:tc>
      </w:tr>
      <w:tr w14:paraId="6FB81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182B6D61">
            <w:pPr>
              <w:spacing w:line="240" w:lineRule="auto"/>
              <w:jc w:val="both"/>
              <w:rPr>
                <w:rFonts w:hint="eastAsia" w:ascii="宋体" w:hAnsi="宋体" w:eastAsia="宋体" w:cs="宋体"/>
                <w:sz w:val="24"/>
                <w:szCs w:val="24"/>
                <w:vertAlign w:val="baseline"/>
                <w:lang w:val="en-US" w:eastAsia="zh-CN"/>
              </w:rPr>
            </w:pPr>
          </w:p>
          <w:p w14:paraId="5967BB7E">
            <w:pPr>
              <w:spacing w:line="240" w:lineRule="auto"/>
              <w:jc w:val="both"/>
              <w:rPr>
                <w:rFonts w:hint="eastAsia" w:ascii="宋体" w:hAnsi="宋体" w:eastAsia="宋体" w:cs="宋体"/>
                <w:sz w:val="24"/>
                <w:szCs w:val="24"/>
                <w:vertAlign w:val="baseline"/>
                <w:lang w:val="en-US" w:eastAsia="zh-CN"/>
              </w:rPr>
            </w:pPr>
          </w:p>
          <w:p w14:paraId="04A6F058">
            <w:pPr>
              <w:spacing w:line="24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专题六   求职就业安全</w:t>
            </w:r>
          </w:p>
          <w:p w14:paraId="52354F72">
            <w:pPr>
              <w:spacing w:line="240" w:lineRule="auto"/>
              <w:jc w:val="both"/>
              <w:rPr>
                <w:rFonts w:hint="eastAsia" w:ascii="宋体" w:hAnsi="宋体" w:eastAsia="宋体" w:cs="宋体"/>
                <w:sz w:val="24"/>
                <w:szCs w:val="24"/>
                <w:vertAlign w:val="baseline"/>
                <w:lang w:val="en-US" w:eastAsia="zh-CN"/>
              </w:rPr>
            </w:pPr>
          </w:p>
        </w:tc>
        <w:tc>
          <w:tcPr>
            <w:tcW w:w="3852" w:type="dxa"/>
          </w:tcPr>
          <w:p w14:paraId="1789CC7B">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任务一  保障求职安全 </w:t>
            </w:r>
          </w:p>
        </w:tc>
        <w:tc>
          <w:tcPr>
            <w:tcW w:w="748" w:type="dxa"/>
            <w:vAlign w:val="center"/>
          </w:tcPr>
          <w:p w14:paraId="02586E9D">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1B79CFC6">
            <w:pPr>
              <w:jc w:val="both"/>
              <w:rPr>
                <w:rFonts w:hint="eastAsia" w:ascii="宋体" w:hAnsi="宋体" w:eastAsia="宋体" w:cs="宋体"/>
                <w:sz w:val="24"/>
                <w:szCs w:val="24"/>
                <w:vertAlign w:val="baseline"/>
                <w:lang w:val="en-US" w:eastAsia="zh-CN"/>
              </w:rPr>
            </w:pPr>
          </w:p>
          <w:p w14:paraId="79D124EC">
            <w:pPr>
              <w:ind w:firstLine="240" w:firstLineChars="100"/>
              <w:jc w:val="both"/>
              <w:rPr>
                <w:rFonts w:hint="eastAsia" w:ascii="宋体" w:hAnsi="宋体" w:eastAsia="宋体" w:cs="宋体"/>
                <w:sz w:val="24"/>
                <w:szCs w:val="24"/>
                <w:vertAlign w:val="baseline"/>
                <w:lang w:val="en-US" w:eastAsia="zh-CN"/>
              </w:rPr>
            </w:pPr>
          </w:p>
          <w:p w14:paraId="1F1C046C">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3D636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36985A5">
            <w:pPr>
              <w:spacing w:line="240" w:lineRule="auto"/>
              <w:jc w:val="both"/>
              <w:rPr>
                <w:rFonts w:hint="eastAsia" w:ascii="宋体" w:hAnsi="宋体" w:eastAsia="宋体" w:cs="宋体"/>
                <w:sz w:val="24"/>
                <w:szCs w:val="24"/>
                <w:vertAlign w:val="baseline"/>
                <w:lang w:val="en-US" w:eastAsia="zh-CN"/>
              </w:rPr>
            </w:pPr>
          </w:p>
        </w:tc>
        <w:tc>
          <w:tcPr>
            <w:tcW w:w="3852" w:type="dxa"/>
          </w:tcPr>
          <w:p w14:paraId="37D8FA1E">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任务二  保障就业安全  </w:t>
            </w:r>
          </w:p>
        </w:tc>
        <w:tc>
          <w:tcPr>
            <w:tcW w:w="748" w:type="dxa"/>
            <w:vAlign w:val="center"/>
          </w:tcPr>
          <w:p w14:paraId="09C8B579">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2755D64">
            <w:pPr>
              <w:jc w:val="both"/>
              <w:rPr>
                <w:rFonts w:hint="eastAsia" w:ascii="宋体" w:hAnsi="宋体" w:eastAsia="宋体" w:cs="宋体"/>
                <w:sz w:val="24"/>
                <w:szCs w:val="24"/>
                <w:vertAlign w:val="baseline"/>
                <w:lang w:val="en-US" w:eastAsia="zh-CN"/>
              </w:rPr>
            </w:pPr>
          </w:p>
        </w:tc>
      </w:tr>
      <w:tr w14:paraId="0AEF4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433631EE">
            <w:pPr>
              <w:spacing w:line="240" w:lineRule="auto"/>
              <w:jc w:val="both"/>
              <w:rPr>
                <w:rFonts w:hint="eastAsia" w:ascii="宋体" w:hAnsi="宋体" w:eastAsia="宋体" w:cs="宋体"/>
                <w:sz w:val="24"/>
                <w:szCs w:val="24"/>
                <w:vertAlign w:val="baseline"/>
                <w:lang w:val="en-US" w:eastAsia="zh-CN"/>
              </w:rPr>
            </w:pPr>
          </w:p>
        </w:tc>
        <w:tc>
          <w:tcPr>
            <w:tcW w:w="3852" w:type="dxa"/>
          </w:tcPr>
          <w:p w14:paraId="564F8805">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任务三  预防职业病</w:t>
            </w:r>
          </w:p>
        </w:tc>
        <w:tc>
          <w:tcPr>
            <w:tcW w:w="748" w:type="dxa"/>
            <w:vAlign w:val="center"/>
          </w:tcPr>
          <w:p w14:paraId="517F714C">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809C8F8">
            <w:pPr>
              <w:jc w:val="both"/>
              <w:rPr>
                <w:rFonts w:hint="eastAsia" w:ascii="宋体" w:hAnsi="宋体" w:eastAsia="宋体" w:cs="宋体"/>
                <w:sz w:val="24"/>
                <w:szCs w:val="24"/>
                <w:vertAlign w:val="baseline"/>
                <w:lang w:val="en-US" w:eastAsia="zh-CN"/>
              </w:rPr>
            </w:pPr>
          </w:p>
        </w:tc>
      </w:tr>
      <w:tr w14:paraId="3CCD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49ED7081">
            <w:pPr>
              <w:spacing w:line="240" w:lineRule="auto"/>
              <w:jc w:val="both"/>
              <w:rPr>
                <w:rFonts w:hint="eastAsia" w:ascii="宋体" w:hAnsi="宋体" w:eastAsia="宋体" w:cs="宋体"/>
                <w:sz w:val="24"/>
                <w:szCs w:val="24"/>
                <w:vertAlign w:val="baseline"/>
                <w:lang w:val="en-US" w:eastAsia="zh-CN"/>
              </w:rPr>
            </w:pPr>
          </w:p>
          <w:p w14:paraId="499EE8B6">
            <w:pPr>
              <w:spacing w:line="240" w:lineRule="auto"/>
              <w:jc w:val="both"/>
              <w:rPr>
                <w:rFonts w:hint="eastAsia" w:ascii="宋体" w:hAnsi="宋体" w:eastAsia="宋体" w:cs="宋体"/>
                <w:sz w:val="24"/>
                <w:szCs w:val="24"/>
                <w:vertAlign w:val="baseline"/>
                <w:lang w:val="en-US" w:eastAsia="zh-CN"/>
              </w:rPr>
            </w:pPr>
          </w:p>
          <w:p w14:paraId="1634271B">
            <w:pPr>
              <w:spacing w:line="24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专题七   公共安全</w:t>
            </w:r>
          </w:p>
        </w:tc>
        <w:tc>
          <w:tcPr>
            <w:tcW w:w="3852" w:type="dxa"/>
          </w:tcPr>
          <w:p w14:paraId="7F4FED74">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任务一  了解公共安全</w:t>
            </w:r>
          </w:p>
        </w:tc>
        <w:tc>
          <w:tcPr>
            <w:tcW w:w="748" w:type="dxa"/>
            <w:vAlign w:val="center"/>
          </w:tcPr>
          <w:p w14:paraId="7C0C3F8D">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3120653F">
            <w:pPr>
              <w:jc w:val="both"/>
              <w:rPr>
                <w:rFonts w:hint="eastAsia" w:ascii="宋体" w:hAnsi="宋体" w:eastAsia="宋体" w:cs="宋体"/>
                <w:sz w:val="24"/>
                <w:szCs w:val="24"/>
                <w:vertAlign w:val="baseline"/>
                <w:lang w:val="en-US" w:eastAsia="zh-CN"/>
              </w:rPr>
            </w:pPr>
          </w:p>
          <w:p w14:paraId="1C687468">
            <w:pPr>
              <w:jc w:val="both"/>
              <w:rPr>
                <w:rFonts w:hint="eastAsia" w:ascii="宋体" w:hAnsi="宋体" w:eastAsia="宋体" w:cs="宋体"/>
                <w:sz w:val="24"/>
                <w:szCs w:val="24"/>
                <w:vertAlign w:val="baseline"/>
                <w:lang w:val="en-US" w:eastAsia="zh-CN"/>
              </w:rPr>
            </w:pPr>
          </w:p>
          <w:p w14:paraId="67BBC6F2">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7673E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1E87A04F">
            <w:pPr>
              <w:spacing w:line="240" w:lineRule="auto"/>
              <w:jc w:val="both"/>
              <w:rPr>
                <w:rFonts w:hint="eastAsia" w:ascii="宋体" w:hAnsi="宋体" w:eastAsia="宋体" w:cs="宋体"/>
                <w:sz w:val="24"/>
                <w:szCs w:val="24"/>
                <w:vertAlign w:val="baseline"/>
                <w:lang w:val="en-US" w:eastAsia="zh-CN"/>
              </w:rPr>
            </w:pPr>
          </w:p>
        </w:tc>
        <w:tc>
          <w:tcPr>
            <w:tcW w:w="3852" w:type="dxa"/>
          </w:tcPr>
          <w:p w14:paraId="698CF3B1">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任务二  应对自然灾害与事故灾难 </w:t>
            </w:r>
          </w:p>
        </w:tc>
        <w:tc>
          <w:tcPr>
            <w:tcW w:w="748" w:type="dxa"/>
            <w:vAlign w:val="center"/>
          </w:tcPr>
          <w:p w14:paraId="650AC5B2">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67F67AC6">
            <w:pPr>
              <w:jc w:val="both"/>
              <w:rPr>
                <w:rFonts w:hint="eastAsia" w:ascii="宋体" w:hAnsi="宋体" w:eastAsia="宋体" w:cs="宋体"/>
                <w:sz w:val="24"/>
                <w:szCs w:val="24"/>
                <w:vertAlign w:val="baseline"/>
                <w:lang w:val="en-US" w:eastAsia="zh-CN"/>
              </w:rPr>
            </w:pPr>
          </w:p>
        </w:tc>
      </w:tr>
      <w:tr w14:paraId="10392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0BD66D72">
            <w:pPr>
              <w:spacing w:line="240" w:lineRule="auto"/>
              <w:jc w:val="both"/>
              <w:rPr>
                <w:rFonts w:hint="eastAsia" w:ascii="宋体" w:hAnsi="宋体" w:eastAsia="宋体" w:cs="宋体"/>
                <w:sz w:val="24"/>
                <w:szCs w:val="24"/>
                <w:vertAlign w:val="baseline"/>
                <w:lang w:val="en-US" w:eastAsia="zh-CN"/>
              </w:rPr>
            </w:pPr>
          </w:p>
        </w:tc>
        <w:tc>
          <w:tcPr>
            <w:tcW w:w="3852" w:type="dxa"/>
          </w:tcPr>
          <w:p w14:paraId="39E9F6E7">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任务三  应对公共卫生事件     </w:t>
            </w:r>
          </w:p>
        </w:tc>
        <w:tc>
          <w:tcPr>
            <w:tcW w:w="748" w:type="dxa"/>
            <w:vAlign w:val="center"/>
          </w:tcPr>
          <w:p w14:paraId="5B6CD131">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2793E2B">
            <w:pPr>
              <w:jc w:val="both"/>
              <w:rPr>
                <w:rFonts w:hint="eastAsia" w:ascii="宋体" w:hAnsi="宋体" w:eastAsia="宋体" w:cs="宋体"/>
                <w:sz w:val="24"/>
                <w:szCs w:val="24"/>
                <w:vertAlign w:val="baseline"/>
                <w:lang w:val="en-US" w:eastAsia="zh-CN"/>
              </w:rPr>
            </w:pPr>
          </w:p>
        </w:tc>
      </w:tr>
      <w:tr w14:paraId="4E1F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656" w:type="dxa"/>
            <w:gridSpan w:val="3"/>
          </w:tcPr>
          <w:p w14:paraId="069DD93D">
            <w:pPr>
              <w:numPr>
                <w:ilvl w:val="0"/>
                <w:numId w:val="0"/>
              </w:numPr>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2B6FDDA0">
            <w:pPr>
              <w:numPr>
                <w:ilvl w:val="0"/>
                <w:numId w:val="0"/>
              </w:numPr>
              <w:spacing w:line="240" w:lineRule="auto"/>
              <w:ind w:leftChars="0" w:firstLine="4560" w:firstLineChars="19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机动</w:t>
            </w:r>
          </w:p>
        </w:tc>
        <w:tc>
          <w:tcPr>
            <w:tcW w:w="860" w:type="dxa"/>
          </w:tcPr>
          <w:p w14:paraId="4BB6874A">
            <w:pPr>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 </w:t>
            </w:r>
          </w:p>
          <w:p w14:paraId="51483444">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0A8FC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Align w:val="center"/>
          </w:tcPr>
          <w:p w14:paraId="1678EE5C">
            <w:pPr>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合计</w:t>
            </w:r>
          </w:p>
        </w:tc>
        <w:tc>
          <w:tcPr>
            <w:tcW w:w="5460" w:type="dxa"/>
            <w:gridSpan w:val="3"/>
            <w:vAlign w:val="center"/>
          </w:tcPr>
          <w:p w14:paraId="33708E38">
            <w:pPr>
              <w:ind w:firstLine="2400" w:firstLineChars="1000"/>
              <w:jc w:val="both"/>
              <w:rPr>
                <w:rFonts w:hint="eastAsia" w:ascii="宋体" w:hAnsi="宋体" w:eastAsia="宋体" w:cs="宋体"/>
                <w:sz w:val="24"/>
                <w:szCs w:val="24"/>
                <w:vertAlign w:val="baseline"/>
                <w:lang w:val="en-US" w:eastAsia="zh-CN"/>
              </w:rPr>
            </w:pPr>
          </w:p>
          <w:p w14:paraId="6D33EF40">
            <w:pPr>
              <w:ind w:firstLine="2400" w:firstLineChars="10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w:t>
            </w:r>
          </w:p>
          <w:p w14:paraId="7497E75F">
            <w:pPr>
              <w:ind w:firstLine="2400" w:firstLineChars="1000"/>
              <w:jc w:val="both"/>
              <w:rPr>
                <w:rFonts w:hint="default" w:ascii="宋体" w:hAnsi="宋体" w:eastAsia="宋体" w:cs="宋体"/>
                <w:sz w:val="24"/>
                <w:szCs w:val="24"/>
                <w:vertAlign w:val="baseline"/>
                <w:lang w:val="en-US" w:eastAsia="zh-CN"/>
              </w:rPr>
            </w:pPr>
          </w:p>
        </w:tc>
      </w:tr>
    </w:tbl>
    <w:p w14:paraId="3B3E76DA">
      <w:pPr>
        <w:rPr>
          <w:rFonts w:hint="eastAsia"/>
          <w:lang w:val="en-US" w:eastAsia="zh-CN"/>
        </w:rPr>
      </w:pPr>
    </w:p>
    <w:p w14:paraId="16F0DDC7">
      <w:pPr>
        <w:rPr>
          <w:rFonts w:hint="eastAsia"/>
          <w:lang w:val="en-US" w:eastAsia="zh-CN"/>
        </w:rPr>
      </w:pPr>
    </w:p>
    <w:p w14:paraId="0E0F2451">
      <w:pPr>
        <w:rPr>
          <w:rFonts w:hint="eastAsia"/>
          <w:lang w:val="en-US" w:eastAsia="zh-CN"/>
        </w:rPr>
      </w:pPr>
    </w:p>
    <w:p w14:paraId="7B6F2ABF">
      <w:pPr>
        <w:ind w:firstLine="3520" w:firstLineChars="1100"/>
        <w:jc w:val="both"/>
        <w:rPr>
          <w:rFonts w:hint="eastAsia" w:ascii="黑体" w:hAnsi="黑体" w:eastAsia="黑体"/>
          <w:sz w:val="32"/>
          <w:szCs w:val="32"/>
          <w:lang w:eastAsia="zh-CN"/>
        </w:rPr>
      </w:pPr>
      <w:r>
        <w:rPr>
          <w:rFonts w:hint="eastAsia" w:ascii="黑体" w:hAnsi="黑体" w:eastAsia="黑体"/>
          <w:sz w:val="32"/>
          <w:szCs w:val="32"/>
        </w:rPr>
        <w:t>授课教案</w:t>
      </w:r>
      <w:r>
        <w:rPr>
          <w:rFonts w:hint="eastAsia" w:ascii="黑体" w:hAnsi="黑体" w:eastAsia="黑体"/>
          <w:sz w:val="32"/>
          <w:szCs w:val="32"/>
          <w:lang w:eastAsia="zh-CN"/>
        </w:rPr>
        <w:t>（</w:t>
      </w:r>
      <w:r>
        <w:rPr>
          <w:rFonts w:hint="eastAsia" w:ascii="黑体" w:hAnsi="黑体" w:eastAsia="黑体"/>
          <w:sz w:val="32"/>
          <w:szCs w:val="32"/>
          <w:lang w:val="en-US" w:eastAsia="zh-CN"/>
        </w:rPr>
        <w:t>5</w:t>
      </w:r>
      <w:r>
        <w:rPr>
          <w:rFonts w:hint="eastAsia" w:ascii="黑体" w:hAnsi="黑体" w:eastAsia="黑体"/>
          <w:sz w:val="32"/>
          <w:szCs w:val="32"/>
          <w:lang w:eastAsia="zh-CN"/>
        </w:rPr>
        <w:t>）</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736"/>
        <w:gridCol w:w="2451"/>
        <w:gridCol w:w="1520"/>
        <w:gridCol w:w="1603"/>
        <w:gridCol w:w="14"/>
        <w:gridCol w:w="1549"/>
      </w:tblGrid>
      <w:tr w14:paraId="24F3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14:paraId="7F1EF546">
            <w:pPr>
              <w:spacing w:line="360" w:lineRule="exact"/>
              <w:jc w:val="center"/>
              <w:rPr>
                <w:rFonts w:hint="eastAsia" w:ascii="宋体" w:hAnsi="宋体" w:eastAsia="宋体" w:cs="宋体"/>
                <w:szCs w:val="21"/>
              </w:rPr>
            </w:pPr>
            <w:r>
              <w:rPr>
                <w:rFonts w:hint="eastAsia" w:ascii="宋体" w:hAnsi="宋体" w:eastAsia="宋体" w:cs="宋体"/>
                <w:b/>
                <w:bCs/>
                <w:szCs w:val="21"/>
              </w:rPr>
              <w:t>学校</w:t>
            </w:r>
          </w:p>
        </w:tc>
        <w:tc>
          <w:tcPr>
            <w:tcW w:w="1870" w:type="pct"/>
            <w:gridSpan w:val="2"/>
            <w:vAlign w:val="center"/>
          </w:tcPr>
          <w:p w14:paraId="3077DEBD">
            <w:pPr>
              <w:spacing w:line="360" w:lineRule="exact"/>
              <w:jc w:val="center"/>
              <w:rPr>
                <w:rFonts w:hint="eastAsia" w:ascii="宋体" w:hAnsi="宋体" w:eastAsia="宋体" w:cs="宋体"/>
                <w:szCs w:val="21"/>
              </w:rPr>
            </w:pPr>
            <w:r>
              <w:rPr>
                <w:rFonts w:hint="eastAsia" w:ascii="宋体" w:hAnsi="宋体" w:eastAsia="宋体" w:cs="宋体"/>
                <w:szCs w:val="21"/>
                <w:lang w:val="en-US" w:eastAsia="zh-CN"/>
              </w:rPr>
              <w:t>******</w:t>
            </w:r>
            <w:r>
              <w:rPr>
                <w:rFonts w:hint="eastAsia" w:ascii="宋体" w:hAnsi="宋体" w:eastAsia="宋体" w:cs="宋体"/>
                <w:szCs w:val="21"/>
              </w:rPr>
              <w:t>大学</w:t>
            </w:r>
          </w:p>
        </w:tc>
        <w:tc>
          <w:tcPr>
            <w:tcW w:w="892" w:type="pct"/>
            <w:vAlign w:val="center"/>
          </w:tcPr>
          <w:p w14:paraId="06EC963A">
            <w:pPr>
              <w:spacing w:line="360" w:lineRule="exact"/>
              <w:jc w:val="center"/>
              <w:rPr>
                <w:rFonts w:hint="eastAsia" w:ascii="宋体" w:hAnsi="宋体" w:eastAsia="宋体" w:cs="宋体"/>
                <w:szCs w:val="21"/>
              </w:rPr>
            </w:pPr>
            <w:r>
              <w:rPr>
                <w:rFonts w:hint="eastAsia" w:ascii="宋体" w:hAnsi="宋体" w:eastAsia="宋体" w:cs="宋体"/>
                <w:b/>
                <w:bCs/>
                <w:szCs w:val="21"/>
              </w:rPr>
              <w:t>任课教师</w:t>
            </w:r>
          </w:p>
        </w:tc>
        <w:tc>
          <w:tcPr>
            <w:tcW w:w="1858" w:type="pct"/>
            <w:gridSpan w:val="3"/>
            <w:vAlign w:val="center"/>
          </w:tcPr>
          <w:p w14:paraId="2C767B83">
            <w:pPr>
              <w:spacing w:line="3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r>
      <w:tr w14:paraId="182EC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14:paraId="46666446">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14:paraId="1A9D9740">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762" w:type="pct"/>
            <w:gridSpan w:val="3"/>
            <w:vAlign w:val="center"/>
          </w:tcPr>
          <w:p w14:paraId="30588618">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eastAsia="zh-CN"/>
              </w:rPr>
              <w:t>专题</w:t>
            </w:r>
            <w:r>
              <w:rPr>
                <w:rFonts w:hint="eastAsia" w:ascii="宋体" w:hAnsi="宋体" w:eastAsia="宋体" w:cs="宋体"/>
                <w:szCs w:val="21"/>
                <w:lang w:val="en-US" w:eastAsia="zh-CN"/>
              </w:rPr>
              <w:t>五  网络安全</w:t>
            </w:r>
          </w:p>
        </w:tc>
        <w:tc>
          <w:tcPr>
            <w:tcW w:w="949" w:type="pct"/>
            <w:gridSpan w:val="2"/>
            <w:vAlign w:val="center"/>
          </w:tcPr>
          <w:p w14:paraId="5E5ABF93">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14:paraId="19E57EDE">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9" w:type="pct"/>
            <w:vAlign w:val="center"/>
          </w:tcPr>
          <w:p w14:paraId="510A1F41">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3</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学</w:t>
            </w:r>
            <w:r>
              <w:rPr>
                <w:rFonts w:hint="eastAsia" w:ascii="宋体" w:hAnsi="宋体" w:eastAsia="宋体" w:cs="宋体"/>
                <w:szCs w:val="21"/>
                <w:lang w:val="en-US" w:eastAsia="zh-CN"/>
              </w:rPr>
              <w:t>时</w:t>
            </w:r>
          </w:p>
        </w:tc>
      </w:tr>
      <w:tr w14:paraId="7CB2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14:paraId="0A2BCA01">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620" w:type="pct"/>
            <w:gridSpan w:val="6"/>
            <w:vAlign w:val="center"/>
          </w:tcPr>
          <w:p w14:paraId="077C48A6">
            <w:pPr>
              <w:spacing w:line="360" w:lineRule="exact"/>
              <w:jc w:val="both"/>
              <w:rPr>
                <w:rFonts w:hint="eastAsia" w:ascii="宋体" w:hAnsi="宋体" w:eastAsia="宋体" w:cs="宋体"/>
                <w:szCs w:val="21"/>
              </w:rPr>
            </w:pPr>
            <w:r>
              <w:rPr>
                <w:rFonts w:hint="eastAsia"/>
                <w:shd w:val="clear" w:fill="FFFFFF"/>
                <w:lang w:val="en-US" w:eastAsia="zh-CN"/>
              </w:rPr>
              <w:t xml:space="preserve">刘占红，赵伟，孙冬主编《大学生安全教育》（第二版） </w:t>
            </w:r>
            <w:r>
              <w:rPr>
                <w:rFonts w:ascii="宋体" w:hAnsi="宋体" w:eastAsia="宋体" w:cs="宋体"/>
                <w:color w:val="231F20"/>
                <w:spacing w:val="-6"/>
                <w:sz w:val="21"/>
                <w:szCs w:val="21"/>
              </w:rPr>
              <w:t>北京：</w:t>
            </w:r>
            <w:r>
              <w:rPr>
                <w:rFonts w:ascii="宋体" w:hAnsi="宋体" w:eastAsia="宋体" w:cs="宋体"/>
                <w:color w:val="231F20"/>
                <w:spacing w:val="-1"/>
                <w:sz w:val="21"/>
                <w:szCs w:val="21"/>
              </w:rPr>
              <w:t>航空工业出版社</w:t>
            </w:r>
            <w:r>
              <w:rPr>
                <w:rFonts w:hint="eastAsia" w:ascii="宋体" w:hAnsi="宋体" w:eastAsia="宋体" w:cs="宋体"/>
                <w:color w:val="231F20"/>
                <w:spacing w:val="-1"/>
                <w:sz w:val="21"/>
                <w:szCs w:val="21"/>
                <w:lang w:val="en-US" w:eastAsia="zh-CN"/>
              </w:rPr>
              <w:t xml:space="preserve">  </w:t>
            </w:r>
            <w:r>
              <w:rPr>
                <w:rFonts w:ascii="宋体" w:hAnsi="宋体" w:eastAsia="宋体" w:cs="宋体"/>
                <w:color w:val="231F20"/>
                <w:spacing w:val="-6"/>
                <w:sz w:val="21"/>
                <w:szCs w:val="21"/>
              </w:rPr>
              <w:t>202</w:t>
            </w:r>
            <w:r>
              <w:rPr>
                <w:rFonts w:ascii="宋体" w:hAnsi="宋体" w:eastAsia="宋体" w:cs="宋体"/>
                <w:color w:val="231F20"/>
                <w:spacing w:val="-7"/>
                <w:sz w:val="21"/>
                <w:szCs w:val="21"/>
              </w:rPr>
              <w:t>4.3</w:t>
            </w:r>
            <w:r>
              <w:rPr>
                <w:rFonts w:ascii="宋体" w:hAnsi="宋体" w:eastAsia="宋体" w:cs="宋体"/>
                <w:color w:val="231F20"/>
                <w:spacing w:val="-46"/>
                <w:sz w:val="21"/>
                <w:szCs w:val="21"/>
              </w:rPr>
              <w:t xml:space="preserve"> </w:t>
            </w:r>
          </w:p>
        </w:tc>
      </w:tr>
      <w:tr w14:paraId="4BC19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14:paraId="7E00F263">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37C20077">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620" w:type="pct"/>
            <w:gridSpan w:val="6"/>
            <w:vAlign w:val="center"/>
          </w:tcPr>
          <w:p w14:paraId="3B8151FF">
            <w:pPr>
              <w:spacing w:line="360" w:lineRule="exact"/>
              <w:jc w:val="left"/>
              <w:rPr>
                <w:rFonts w:hint="eastAsia" w:ascii="宋体" w:hAnsi="宋体" w:eastAsia="宋体" w:cs="宋体"/>
                <w:b/>
                <w:bCs/>
                <w:szCs w:val="21"/>
                <w:lang w:eastAsia="zh-CN"/>
              </w:rPr>
            </w:pPr>
            <w:r>
              <w:rPr>
                <w:rFonts w:hint="eastAsia" w:ascii="宋体" w:hAnsi="宋体" w:eastAsia="宋体" w:cs="宋体"/>
                <w:b/>
                <w:bCs/>
                <w:szCs w:val="21"/>
                <w:lang w:eastAsia="zh-CN"/>
              </w:rPr>
              <w:t>知识目标</w:t>
            </w:r>
          </w:p>
          <w:p w14:paraId="7C4ADA0A">
            <w:pPr>
              <w:spacing w:line="360" w:lineRule="exact"/>
              <w:jc w:val="left"/>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1. 了解与互联网相关的法律法规。</w:t>
            </w:r>
          </w:p>
          <w:p w14:paraId="1022596C">
            <w:pPr>
              <w:spacing w:line="360" w:lineRule="exact"/>
              <w:jc w:val="left"/>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2. 知悉必要的网络安全知识，保护个人信息，维护网络安全。</w:t>
            </w:r>
          </w:p>
          <w:p w14:paraId="6E70BB35">
            <w:pPr>
              <w:spacing w:before="67" w:line="215" w:lineRule="auto"/>
              <w:rPr>
                <w:rFonts w:hint="eastAsia" w:ascii="宋体" w:hAnsi="宋体" w:eastAsia="宋体" w:cs="宋体"/>
                <w:b/>
                <w:bCs/>
                <w:szCs w:val="21"/>
                <w:lang w:eastAsia="zh-CN"/>
              </w:rPr>
            </w:pPr>
            <w:r>
              <w:rPr>
                <w:rFonts w:hint="eastAsia" w:ascii="宋体" w:hAnsi="宋体" w:eastAsia="宋体" w:cs="宋体"/>
                <w:b/>
                <w:bCs/>
                <w:szCs w:val="21"/>
                <w:lang w:eastAsia="zh-CN"/>
              </w:rPr>
              <w:t>能力目标</w:t>
            </w:r>
          </w:p>
          <w:p w14:paraId="0F2BE991">
            <w:pPr>
              <w:spacing w:before="67" w:line="215" w:lineRule="auto"/>
              <w:rPr>
                <w:rFonts w:ascii="宋体" w:hAnsi="宋体" w:eastAsia="宋体" w:cs="宋体"/>
                <w:sz w:val="21"/>
                <w:szCs w:val="21"/>
              </w:rPr>
            </w:pPr>
            <w:r>
              <w:rPr>
                <w:rFonts w:ascii="Times New Roman" w:hAnsi="Times New Roman" w:eastAsia="Times New Roman" w:cs="Times New Roman"/>
                <w:color w:val="231F20"/>
                <w:spacing w:val="-2"/>
                <w:sz w:val="21"/>
                <w:szCs w:val="21"/>
              </w:rPr>
              <w:t xml:space="preserve">1. </w:t>
            </w:r>
            <w:r>
              <w:rPr>
                <w:rFonts w:ascii="宋体" w:hAnsi="宋体" w:eastAsia="宋体" w:cs="宋体"/>
                <w:color w:val="231F20"/>
                <w:spacing w:val="-2"/>
                <w:sz w:val="21"/>
                <w:szCs w:val="21"/>
              </w:rPr>
              <w:t>能识别钓鱼网站，分辨网络违法和不良信息。</w:t>
            </w:r>
          </w:p>
          <w:p w14:paraId="3346D935">
            <w:pPr>
              <w:spacing w:line="360" w:lineRule="exact"/>
              <w:jc w:val="left"/>
              <w:rPr>
                <w:rFonts w:hint="eastAsia" w:ascii="宋体" w:hAnsi="宋体" w:eastAsia="宋体" w:cs="宋体"/>
                <w:szCs w:val="21"/>
              </w:rPr>
            </w:pPr>
            <w:r>
              <w:rPr>
                <w:rFonts w:ascii="Times New Roman" w:hAnsi="Times New Roman" w:eastAsia="Times New Roman" w:cs="Times New Roman"/>
                <w:color w:val="231F20"/>
                <w:spacing w:val="-2"/>
                <w:sz w:val="21"/>
                <w:szCs w:val="21"/>
              </w:rPr>
              <w:t xml:space="preserve">2. </w:t>
            </w:r>
            <w:r>
              <w:rPr>
                <w:rFonts w:ascii="宋体" w:hAnsi="宋体" w:eastAsia="宋体" w:cs="宋体"/>
                <w:color w:val="231F20"/>
                <w:spacing w:val="-2"/>
                <w:sz w:val="21"/>
                <w:szCs w:val="21"/>
              </w:rPr>
              <w:t>懂得采取相应的措施避免自己受到网络伤害。</w:t>
            </w:r>
            <w:r>
              <w:rPr>
                <w:rFonts w:ascii="宋体" w:hAnsi="宋体" w:eastAsia="宋体" w:cs="宋体"/>
                <w:color w:val="231F20"/>
                <w:spacing w:val="8"/>
                <w:sz w:val="21"/>
                <w:szCs w:val="21"/>
              </w:rPr>
              <w:t xml:space="preserve"> </w:t>
            </w:r>
          </w:p>
          <w:p w14:paraId="0C8B3970">
            <w:pPr>
              <w:spacing w:line="360" w:lineRule="exact"/>
              <w:jc w:val="left"/>
              <w:rPr>
                <w:rFonts w:hint="eastAsia" w:ascii="宋体" w:hAnsi="宋体" w:eastAsia="宋体" w:cs="宋体"/>
                <w:b/>
                <w:bCs/>
                <w:szCs w:val="21"/>
                <w:lang w:eastAsia="zh-CN"/>
              </w:rPr>
            </w:pPr>
            <w:r>
              <w:rPr>
                <w:rFonts w:hint="eastAsia" w:ascii="宋体" w:hAnsi="宋体" w:eastAsia="宋体" w:cs="宋体"/>
                <w:b/>
                <w:bCs/>
                <w:szCs w:val="21"/>
                <w:lang w:eastAsia="zh-CN"/>
              </w:rPr>
              <w:t>素养目标</w:t>
            </w:r>
          </w:p>
          <w:p w14:paraId="54301F30">
            <w:pPr>
              <w:spacing w:before="68" w:line="215" w:lineRule="auto"/>
              <w:rPr>
                <w:rFonts w:ascii="宋体" w:hAnsi="宋体" w:eastAsia="宋体" w:cs="宋体"/>
                <w:sz w:val="21"/>
                <w:szCs w:val="21"/>
              </w:rPr>
            </w:pPr>
            <w:r>
              <w:rPr>
                <w:rFonts w:ascii="Times New Roman" w:hAnsi="Times New Roman" w:eastAsia="Times New Roman" w:cs="Times New Roman"/>
                <w:color w:val="231F20"/>
                <w:spacing w:val="-2"/>
                <w:sz w:val="21"/>
                <w:szCs w:val="21"/>
              </w:rPr>
              <w:t xml:space="preserve">1. </w:t>
            </w:r>
            <w:r>
              <w:rPr>
                <w:rFonts w:ascii="宋体" w:hAnsi="宋体" w:eastAsia="宋体" w:cs="宋体"/>
                <w:color w:val="231F20"/>
                <w:spacing w:val="-2"/>
                <w:sz w:val="21"/>
                <w:szCs w:val="21"/>
              </w:rPr>
              <w:t>树立法治意识，增强辨别网络违法和不良信息的能力。</w:t>
            </w:r>
          </w:p>
          <w:p w14:paraId="43216C35">
            <w:pPr>
              <w:spacing w:before="117" w:line="211" w:lineRule="auto"/>
              <w:rPr>
                <w:rFonts w:hint="eastAsia" w:ascii="宋体" w:hAnsi="宋体" w:eastAsia="宋体" w:cs="宋体"/>
                <w:kern w:val="0"/>
                <w:sz w:val="24"/>
                <w:szCs w:val="24"/>
              </w:rPr>
            </w:pPr>
            <w:r>
              <w:rPr>
                <w:rFonts w:ascii="Times New Roman" w:hAnsi="Times New Roman" w:eastAsia="Times New Roman" w:cs="Times New Roman"/>
                <w:color w:val="231F20"/>
                <w:spacing w:val="-2"/>
                <w:sz w:val="21"/>
                <w:szCs w:val="21"/>
              </w:rPr>
              <w:t xml:space="preserve">2. </w:t>
            </w:r>
            <w:r>
              <w:rPr>
                <w:rFonts w:ascii="宋体" w:hAnsi="宋体" w:eastAsia="宋体" w:cs="宋体"/>
                <w:color w:val="231F20"/>
                <w:spacing w:val="-2"/>
                <w:sz w:val="21"/>
                <w:szCs w:val="21"/>
              </w:rPr>
              <w:t>增强网络安全防范意识。</w:t>
            </w:r>
          </w:p>
        </w:tc>
      </w:tr>
      <w:tr w14:paraId="75C6D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14:paraId="4D2586EA">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7963B743">
            <w:pPr>
              <w:spacing w:line="360" w:lineRule="exact"/>
              <w:jc w:val="center"/>
              <w:rPr>
                <w:rFonts w:hint="eastAsia" w:ascii="宋体" w:hAnsi="宋体" w:eastAsia="宋体" w:cs="宋体"/>
                <w:szCs w:val="21"/>
              </w:rPr>
            </w:pPr>
            <w:r>
              <w:rPr>
                <w:rFonts w:hint="eastAsia" w:ascii="宋体" w:hAnsi="宋体" w:eastAsia="宋体" w:cs="宋体"/>
                <w:b/>
                <w:bCs/>
                <w:szCs w:val="21"/>
              </w:rPr>
              <w:t>重点</w:t>
            </w:r>
          </w:p>
        </w:tc>
        <w:tc>
          <w:tcPr>
            <w:tcW w:w="4620" w:type="pct"/>
            <w:gridSpan w:val="6"/>
            <w:vAlign w:val="center"/>
          </w:tcPr>
          <w:p w14:paraId="17B3D23F">
            <w:pPr>
              <w:spacing w:line="360" w:lineRule="exact"/>
              <w:jc w:val="left"/>
              <w:rPr>
                <w:rFonts w:hint="eastAsia" w:ascii="宋体" w:hAnsi="宋体" w:eastAsia="宋体" w:cs="宋体"/>
                <w:kern w:val="0"/>
                <w:sz w:val="24"/>
                <w:szCs w:val="24"/>
                <w:lang w:eastAsia="zh-CN"/>
              </w:rPr>
            </w:pPr>
            <w:r>
              <w:rPr>
                <w:rFonts w:hint="eastAsia" w:ascii="宋体" w:hAnsi="宋体" w:eastAsia="宋体" w:cs="宋体"/>
                <w:b w:val="0"/>
                <w:bCs w:val="0"/>
                <w:szCs w:val="21"/>
                <w:lang w:eastAsia="zh-CN"/>
              </w:rPr>
              <w:t>了解与互联网相关的法律法规。</w:t>
            </w:r>
          </w:p>
        </w:tc>
      </w:tr>
      <w:tr w14:paraId="765B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2CCF7942">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34DA3054">
            <w:pPr>
              <w:spacing w:line="360" w:lineRule="exact"/>
              <w:jc w:val="center"/>
              <w:rPr>
                <w:rFonts w:hint="eastAsia" w:ascii="宋体" w:hAnsi="宋体" w:eastAsia="宋体" w:cs="宋体"/>
                <w:szCs w:val="21"/>
              </w:rPr>
            </w:pPr>
            <w:r>
              <w:rPr>
                <w:rFonts w:hint="eastAsia" w:ascii="宋体" w:hAnsi="宋体" w:eastAsia="宋体" w:cs="宋体"/>
                <w:b/>
                <w:bCs/>
                <w:szCs w:val="21"/>
              </w:rPr>
              <w:t>难点</w:t>
            </w:r>
          </w:p>
        </w:tc>
        <w:tc>
          <w:tcPr>
            <w:tcW w:w="4620" w:type="pct"/>
            <w:gridSpan w:val="6"/>
            <w:vAlign w:val="center"/>
          </w:tcPr>
          <w:p w14:paraId="587ADC5F">
            <w:pPr>
              <w:bidi w:val="0"/>
              <w:rPr>
                <w:rFonts w:hint="eastAsia" w:ascii="宋体" w:hAnsi="宋体" w:eastAsia="宋体" w:cs="宋体"/>
                <w:kern w:val="0"/>
                <w:sz w:val="24"/>
                <w:szCs w:val="24"/>
              </w:rPr>
            </w:pPr>
            <w:r>
              <w:rPr>
                <w:rFonts w:ascii="宋体" w:hAnsi="宋体" w:eastAsia="宋体" w:cs="宋体"/>
                <w:color w:val="231F20"/>
                <w:spacing w:val="-2"/>
                <w:sz w:val="21"/>
                <w:szCs w:val="21"/>
              </w:rPr>
              <w:t>能识别钓鱼网站，分辨网络违法和不良信息。</w:t>
            </w:r>
          </w:p>
        </w:tc>
      </w:tr>
      <w:tr w14:paraId="47E4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548280F9">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743EE065">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620" w:type="pct"/>
            <w:gridSpan w:val="6"/>
            <w:vAlign w:val="center"/>
          </w:tcPr>
          <w:p w14:paraId="71692574">
            <w:pPr>
              <w:widowControl/>
              <w:spacing w:before="100" w:beforeAutospacing="1" w:after="100" w:afterAutospacing="1" w:line="480" w:lineRule="auto"/>
              <w:rPr>
                <w:rFonts w:hint="eastAsia" w:ascii="宋体" w:hAnsi="宋体" w:eastAsia="宋体" w:cs="宋体"/>
                <w:szCs w:val="21"/>
              </w:rPr>
            </w:pPr>
            <w:r>
              <w:rPr>
                <w:rFonts w:hint="eastAsia" w:ascii="宋体" w:hAnsi="宋体" w:eastAsia="宋体" w:cs="宋体"/>
                <w:szCs w:val="21"/>
              </w:rPr>
              <w:t>任务引入法、问答法、讨论法、实践操作法</w:t>
            </w:r>
          </w:p>
        </w:tc>
      </w:tr>
      <w:tr w14:paraId="571DB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612D1A88">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620" w:type="pct"/>
            <w:gridSpan w:val="6"/>
            <w:vAlign w:val="center"/>
          </w:tcPr>
          <w:p w14:paraId="1DF1F340">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rPr>
              <w:t>电脑、投影仪、多媒体课件、教材</w:t>
            </w:r>
            <w:r>
              <w:rPr>
                <w:rFonts w:hint="eastAsia" w:ascii="宋体" w:hAnsi="宋体" w:eastAsia="宋体" w:cs="宋体"/>
                <w:lang w:eastAsia="zh-CN"/>
              </w:rPr>
              <w:t>、</w:t>
            </w:r>
            <w:r>
              <w:rPr>
                <w:rFonts w:hint="eastAsia" w:ascii="宋体" w:hAnsi="宋体" w:eastAsia="宋体" w:cs="宋体"/>
                <w:lang w:val="en-US" w:eastAsia="zh-CN"/>
              </w:rPr>
              <w:t>相关劳动工具</w:t>
            </w:r>
          </w:p>
        </w:tc>
      </w:tr>
      <w:tr w14:paraId="6018F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379" w:type="pct"/>
            <w:vAlign w:val="center"/>
          </w:tcPr>
          <w:p w14:paraId="23BF9D11">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教学设计</w:t>
            </w:r>
          </w:p>
        </w:tc>
        <w:tc>
          <w:tcPr>
            <w:tcW w:w="4620" w:type="pct"/>
            <w:gridSpan w:val="6"/>
            <w:vAlign w:val="center"/>
          </w:tcPr>
          <w:p w14:paraId="3AC72E27">
            <w:pPr>
              <w:spacing w:line="360" w:lineRule="exact"/>
              <w:ind w:firstLine="420" w:firstLineChars="200"/>
              <w:jc w:val="left"/>
              <w:rPr>
                <w:rFonts w:hint="eastAsia" w:ascii="宋体" w:hAnsi="宋体" w:eastAsia="宋体" w:cs="宋体"/>
                <w:szCs w:val="21"/>
                <w:shd w:val="clear" w:fill="ADB9CA" w:themeFill="text2" w:themeFillTint="66"/>
              </w:rPr>
            </w:pPr>
            <w:r>
              <w:rPr>
                <w:rFonts w:hint="eastAsia" w:ascii="宋体" w:hAnsi="宋体" w:eastAsia="宋体" w:cs="宋体"/>
                <w:szCs w:val="21"/>
                <w:shd w:val="clear" w:fill="ADB9CA" w:themeFill="text2" w:themeFillTint="66"/>
              </w:rPr>
              <w:t>第1节课：</w:t>
            </w:r>
          </w:p>
          <w:p w14:paraId="5AB64106">
            <w:pPr>
              <w:spacing w:line="360" w:lineRule="exact"/>
              <w:ind w:firstLine="420" w:firstLineChars="200"/>
              <w:jc w:val="left"/>
              <w:rPr>
                <w:rFonts w:hint="eastAsia" w:ascii="宋体" w:hAnsi="宋体" w:eastAsia="宋体" w:cs="宋体"/>
                <w:szCs w:val="21"/>
              </w:rPr>
            </w:pPr>
            <w:r>
              <w:rPr>
                <w:rFonts w:hint="eastAsia" w:ascii="宋体" w:hAnsi="宋体" w:eastAsia="宋体" w:cs="宋体"/>
                <w:szCs w:val="21"/>
              </w:rPr>
              <w:t>课前任务→考勤（2 min）→新课预热（10 min）→</w:t>
            </w:r>
            <w:r>
              <w:rPr>
                <w:rFonts w:hint="eastAsia" w:ascii="宋体" w:hAnsi="宋体" w:eastAsia="宋体" w:cs="宋体"/>
                <w:szCs w:val="21"/>
                <w:lang w:val="en-US" w:eastAsia="zh-CN"/>
              </w:rPr>
              <w:t>话题导入</w:t>
            </w:r>
            <w:r>
              <w:rPr>
                <w:rFonts w:hint="eastAsia" w:ascii="宋体" w:hAnsi="宋体" w:eastAsia="宋体" w:cs="宋体"/>
                <w:szCs w:val="21"/>
              </w:rPr>
              <w:t>（8 min）→</w:t>
            </w:r>
            <w:r>
              <w:rPr>
                <w:rFonts w:hint="eastAsia" w:ascii="宋体" w:hAnsi="宋体" w:eastAsia="宋体" w:cs="宋体"/>
                <w:szCs w:val="21"/>
                <w:lang w:val="en-US" w:eastAsia="zh-CN"/>
              </w:rPr>
              <w:t>知识讲解</w:t>
            </w:r>
            <w:r>
              <w:rPr>
                <w:rFonts w:hint="eastAsia" w:ascii="宋体" w:hAnsi="宋体" w:eastAsia="宋体" w:cs="宋体"/>
                <w:szCs w:val="21"/>
              </w:rPr>
              <w:t>（15 min）→ 课堂</w:t>
            </w:r>
            <w:r>
              <w:rPr>
                <w:rFonts w:hint="eastAsia" w:ascii="宋体" w:hAnsi="宋体" w:eastAsia="宋体" w:cs="宋体"/>
                <w:szCs w:val="21"/>
                <w:lang w:val="en-US" w:eastAsia="zh-CN"/>
              </w:rPr>
              <w:t>实践</w:t>
            </w:r>
            <w:r>
              <w:rPr>
                <w:rFonts w:hint="eastAsia" w:ascii="宋体" w:hAnsi="宋体" w:eastAsia="宋体" w:cs="宋体"/>
                <w:szCs w:val="21"/>
              </w:rPr>
              <w:t>（10 min）</w:t>
            </w:r>
          </w:p>
          <w:p w14:paraId="1363CE47">
            <w:pPr>
              <w:spacing w:line="360" w:lineRule="exact"/>
              <w:ind w:firstLine="420" w:firstLineChars="200"/>
              <w:jc w:val="left"/>
              <w:rPr>
                <w:rFonts w:hint="eastAsia" w:ascii="宋体" w:hAnsi="宋体" w:eastAsia="宋体" w:cs="宋体"/>
                <w:szCs w:val="21"/>
                <w:shd w:val="clear" w:fill="ADB9CA" w:themeFill="text2" w:themeFillTint="66"/>
              </w:rPr>
            </w:pPr>
            <w:r>
              <w:rPr>
                <w:rFonts w:hint="eastAsia" w:ascii="宋体" w:hAnsi="宋体" w:eastAsia="宋体" w:cs="宋体"/>
                <w:szCs w:val="21"/>
                <w:shd w:val="clear" w:fill="ADB9CA" w:themeFill="text2" w:themeFillTint="66"/>
              </w:rPr>
              <w:t>第2节课：</w:t>
            </w:r>
          </w:p>
          <w:p w14:paraId="6E3F8EDD">
            <w:pPr>
              <w:spacing w:line="360" w:lineRule="exact"/>
              <w:ind w:firstLine="420" w:firstLineChars="200"/>
              <w:jc w:val="left"/>
              <w:rPr>
                <w:rFonts w:hint="eastAsia" w:ascii="宋体" w:hAnsi="宋体" w:eastAsia="宋体" w:cs="宋体"/>
              </w:rPr>
            </w:pPr>
            <w:r>
              <w:rPr>
                <w:rFonts w:hint="eastAsia" w:ascii="宋体" w:hAnsi="宋体" w:eastAsia="宋体" w:cs="宋体"/>
                <w:szCs w:val="21"/>
                <w:lang w:val="en-US" w:eastAsia="zh-CN"/>
              </w:rPr>
              <w:t>话题导入</w:t>
            </w:r>
            <w:r>
              <w:rPr>
                <w:rFonts w:hint="eastAsia" w:ascii="宋体" w:hAnsi="宋体" w:eastAsia="宋体" w:cs="宋体"/>
                <w:szCs w:val="21"/>
              </w:rPr>
              <w:t>（10 min）</w:t>
            </w:r>
            <w:r>
              <w:rPr>
                <w:rFonts w:hint="eastAsia" w:ascii="宋体" w:hAnsi="宋体" w:eastAsia="宋体" w:cs="宋体"/>
                <w:szCs w:val="21"/>
                <w:lang w:val="en-US" w:eastAsia="zh-CN"/>
              </w:rPr>
              <w:t>→知识讲解</w:t>
            </w:r>
            <w:r>
              <w:rPr>
                <w:rFonts w:hint="eastAsia" w:ascii="宋体" w:hAnsi="宋体" w:eastAsia="宋体" w:cs="宋体"/>
                <w:szCs w:val="21"/>
              </w:rPr>
              <w:t>（30 min）→课堂小结（3 min）→作业布置（2 min）</w:t>
            </w:r>
          </w:p>
        </w:tc>
      </w:tr>
      <w:tr w14:paraId="33C73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1E42C5B7">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3271" w:type="pct"/>
            <w:gridSpan w:val="3"/>
            <w:vAlign w:val="center"/>
          </w:tcPr>
          <w:p w14:paraId="6F327AAA">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c>
          <w:tcPr>
            <w:tcW w:w="917" w:type="pct"/>
            <w:gridSpan w:val="2"/>
            <w:vAlign w:val="center"/>
          </w:tcPr>
          <w:p w14:paraId="647AB79B">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设计意图</w:t>
            </w:r>
          </w:p>
        </w:tc>
      </w:tr>
      <w:tr w14:paraId="429D7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14:paraId="2E30EA39">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第一节课</w:t>
            </w:r>
            <w:r>
              <w:rPr>
                <w:rFonts w:hint="eastAsia" w:ascii="宋体" w:hAnsi="宋体" w:eastAsia="宋体" w:cs="宋体"/>
                <w:b/>
                <w:bCs/>
                <w:szCs w:val="21"/>
                <w:lang w:eastAsia="zh-CN"/>
              </w:rPr>
              <w:t>：识别网络信息</w:t>
            </w:r>
          </w:p>
        </w:tc>
      </w:tr>
      <w:tr w14:paraId="77E6C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4C0DE812">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1" w:type="pct"/>
            <w:gridSpan w:val="3"/>
            <w:vAlign w:val="center"/>
          </w:tcPr>
          <w:p w14:paraId="6668E308">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【教师】布置课前任务</w:t>
            </w:r>
          </w:p>
          <w:p w14:paraId="0FCE935F">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lang w:val="en-US" w:eastAsia="zh-CN"/>
              </w:rPr>
              <w:t>同学们觉得网络安全吗？说说你的想法。</w:t>
            </w:r>
          </w:p>
          <w:p w14:paraId="52AA3801">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【学生】提前熟悉教材</w:t>
            </w:r>
            <w:r>
              <w:rPr>
                <w:rFonts w:hint="eastAsia" w:ascii="宋体" w:hAnsi="宋体" w:eastAsia="宋体" w:cs="宋体"/>
                <w:b/>
                <w:bCs/>
                <w:szCs w:val="21"/>
                <w:lang w:eastAsia="zh-CN"/>
              </w:rPr>
              <w:t>、</w:t>
            </w:r>
            <w:r>
              <w:rPr>
                <w:rFonts w:hint="eastAsia" w:ascii="宋体" w:hAnsi="宋体" w:eastAsia="宋体" w:cs="宋体"/>
                <w:b/>
                <w:bCs/>
                <w:szCs w:val="21"/>
                <w:lang w:val="en-US" w:eastAsia="zh-CN"/>
              </w:rPr>
              <w:t>课程情况</w:t>
            </w:r>
          </w:p>
        </w:tc>
        <w:tc>
          <w:tcPr>
            <w:tcW w:w="917" w:type="pct"/>
            <w:gridSpan w:val="2"/>
            <w:vAlign w:val="center"/>
          </w:tcPr>
          <w:p w14:paraId="50131D1C">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14:paraId="6B500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01CF195">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14:paraId="59C04EB5">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1" w:type="pct"/>
            <w:gridSpan w:val="3"/>
            <w:vAlign w:val="center"/>
          </w:tcPr>
          <w:p w14:paraId="021F8029">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【教师】使用</w:t>
            </w:r>
            <w:r>
              <w:rPr>
                <w:rFonts w:hint="eastAsia" w:ascii="宋体" w:hAnsi="宋体" w:eastAsia="宋体" w:cs="宋体"/>
                <w:b/>
                <w:bCs/>
                <w:szCs w:val="21"/>
                <w:lang w:val="en-US" w:eastAsia="zh-CN"/>
              </w:rPr>
              <w:t>互联</w:t>
            </w:r>
            <w:r>
              <w:rPr>
                <w:rFonts w:hint="eastAsia" w:ascii="宋体" w:hAnsi="宋体" w:eastAsia="宋体" w:cs="宋体"/>
                <w:b/>
                <w:bCs/>
                <w:szCs w:val="21"/>
              </w:rPr>
              <w:t>APP</w:t>
            </w:r>
            <w:r>
              <w:rPr>
                <w:rFonts w:hint="eastAsia" w:ascii="宋体" w:hAnsi="宋体" w:eastAsia="宋体" w:cs="宋体"/>
                <w:b/>
                <w:bCs/>
                <w:szCs w:val="21"/>
                <w:lang w:val="en-US" w:eastAsia="zh-CN"/>
              </w:rPr>
              <w:t>或者点名等方式</w:t>
            </w:r>
            <w:r>
              <w:rPr>
                <w:rFonts w:hint="eastAsia" w:ascii="宋体" w:hAnsi="宋体" w:eastAsia="宋体" w:cs="宋体"/>
                <w:b/>
                <w:bCs/>
                <w:szCs w:val="21"/>
              </w:rPr>
              <w:t>进行签到</w:t>
            </w:r>
          </w:p>
          <w:p w14:paraId="59F185F1">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【学生】按照老师要求签到</w:t>
            </w:r>
          </w:p>
        </w:tc>
        <w:tc>
          <w:tcPr>
            <w:tcW w:w="917" w:type="pct"/>
            <w:gridSpan w:val="2"/>
            <w:vAlign w:val="center"/>
          </w:tcPr>
          <w:p w14:paraId="42E0E032">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14:paraId="3C285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0B894A3C">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p w14:paraId="4328F476">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53F21452">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【教师】与学生简单互动，介绍课程内容</w:t>
            </w:r>
            <w:r>
              <w:rPr>
                <w:rFonts w:hint="eastAsia" w:ascii="宋体" w:hAnsi="宋体" w:eastAsia="宋体" w:cs="宋体"/>
                <w:b/>
                <w:bCs/>
                <w:szCs w:val="21"/>
                <w:lang w:eastAsia="zh-CN"/>
              </w:rPr>
              <w:t>。</w:t>
            </w:r>
          </w:p>
          <w:p w14:paraId="03D47836">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【学生】聆听、互动</w:t>
            </w:r>
          </w:p>
        </w:tc>
        <w:tc>
          <w:tcPr>
            <w:tcW w:w="917" w:type="pct"/>
            <w:gridSpan w:val="2"/>
            <w:vAlign w:val="center"/>
          </w:tcPr>
          <w:p w14:paraId="0AFAB69E">
            <w:pPr>
              <w:spacing w:line="240" w:lineRule="auto"/>
              <w:jc w:val="left"/>
              <w:rPr>
                <w:rFonts w:hint="default" w:ascii="宋体" w:hAnsi="宋体" w:eastAsia="宋体" w:cs="宋体"/>
                <w:szCs w:val="21"/>
                <w:lang w:val="en-US" w:eastAsia="zh-CN"/>
              </w:rPr>
            </w:pPr>
            <w:r>
              <w:rPr>
                <w:rFonts w:hint="eastAsia" w:ascii="宋体" w:hAnsi="宋体" w:eastAsia="宋体" w:cs="宋体"/>
                <w:szCs w:val="21"/>
              </w:rPr>
              <w:t>通过新课预热，与学生互相熟悉，并让学生了解这门课</w:t>
            </w:r>
            <w:r>
              <w:rPr>
                <w:rFonts w:hint="eastAsia" w:ascii="宋体" w:hAnsi="宋体" w:eastAsia="宋体" w:cs="宋体"/>
                <w:szCs w:val="21"/>
                <w:lang w:val="en-US" w:eastAsia="zh-CN"/>
              </w:rPr>
              <w:t>的重要性以及开设的意义</w:t>
            </w:r>
          </w:p>
        </w:tc>
      </w:tr>
      <w:tr w14:paraId="341E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36508667">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话题导入</w:t>
            </w:r>
          </w:p>
          <w:p w14:paraId="4C5520CC">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（8 min）</w:t>
            </w:r>
          </w:p>
        </w:tc>
        <w:tc>
          <w:tcPr>
            <w:tcW w:w="3271" w:type="pct"/>
            <w:gridSpan w:val="3"/>
            <w:vAlign w:val="center"/>
          </w:tcPr>
          <w:p w14:paraId="3B603062">
            <w:pPr>
              <w:spacing w:line="240" w:lineRule="auto"/>
              <w:ind w:firstLine="422" w:firstLineChars="200"/>
              <w:jc w:val="left"/>
              <w:rPr>
                <w:rFonts w:hint="eastAsia" w:ascii="宋体" w:hAnsi="宋体" w:eastAsia="宋体" w:cs="宋体"/>
                <w:b w:val="0"/>
                <w:bCs w:val="0"/>
                <w:szCs w:val="21"/>
              </w:rPr>
            </w:pPr>
            <w:r>
              <w:rPr>
                <w:rFonts w:hint="eastAsia" w:ascii="宋体" w:hAnsi="宋体" w:eastAsia="宋体" w:cs="宋体"/>
                <w:b/>
                <w:bCs/>
                <w:szCs w:val="21"/>
              </w:rPr>
              <w:t>【教师】</w:t>
            </w:r>
            <w:r>
              <w:rPr>
                <w:rFonts w:hint="eastAsia" w:ascii="宋体" w:hAnsi="宋体" w:eastAsia="宋体" w:cs="宋体"/>
                <w:b w:val="0"/>
                <w:bCs w:val="0"/>
                <w:szCs w:val="21"/>
              </w:rPr>
              <w:t>网络是继广播、电视、报纸之后出现在人们生活中的第四种媒体。网络虽然出现较晚，但其正以迅猛的势头全面而深刻地影响着人们的日常生活。网络给社会带来了前所未 有的发展机遇，同时也带来了极大的挑战，给人们的生活、学习、工作等带来了巨大的影响。</w:t>
            </w:r>
          </w:p>
          <w:p w14:paraId="3192C6A8">
            <w:pPr>
              <w:spacing w:line="240" w:lineRule="auto"/>
              <w:ind w:firstLine="420" w:firstLineChars="200"/>
              <w:jc w:val="left"/>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2023 年 4 月 11 日，某高校电气工程学院的毕业生何某被公示已经拟录 为某县的公务员。但有网友举报称，何某曾在其大学的内部论坛发表过辱华言论。</w:t>
            </w:r>
          </w:p>
          <w:p w14:paraId="388D5F4B">
            <w:pPr>
              <w:spacing w:line="240" w:lineRule="auto"/>
              <w:ind w:firstLine="420" w:firstLineChars="200"/>
              <w:jc w:val="left"/>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接到网友举报后，当地县委组织部会同纪检监察组成立工作小组赴该生 毕业院校，与该校电气工程学院党委副书记、知情老师谈话，并查阅了相关 档案资料，查实何某于 2019 年在校内论坛发表过辱华言论，产生了严重的负面影响，他因此被学院通报批评，当年年度奖学金及荣誉称号也被取消。</w:t>
            </w:r>
          </w:p>
          <w:p w14:paraId="6B2724EC">
            <w:pPr>
              <w:spacing w:line="240" w:lineRule="auto"/>
              <w:ind w:firstLine="420" w:firstLineChars="200"/>
              <w:jc w:val="left"/>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鉴于以上事实，考察组认为何某政治素质不合格，不宜录用为公务员。 2023 年 4 月14日，何某本人主动提出放弃公务员录用资格。4月17日，何某提交了放弃声明。</w:t>
            </w:r>
          </w:p>
          <w:p w14:paraId="462C38B8">
            <w:pPr>
              <w:spacing w:line="240" w:lineRule="auto"/>
              <w:jc w:val="left"/>
              <w:rPr>
                <w:rFonts w:hint="default" w:ascii="宋体" w:hAnsi="宋体" w:eastAsia="宋体" w:cs="宋体"/>
                <w:szCs w:val="21"/>
                <w:lang w:val="en-US" w:eastAsia="zh-CN"/>
              </w:rPr>
            </w:pPr>
            <w:r>
              <w:rPr>
                <w:rFonts w:hint="eastAsia" w:ascii="宋体" w:hAnsi="宋体" w:eastAsia="宋体" w:cs="宋体"/>
                <w:szCs w:val="21"/>
                <w:lang w:val="en-US" w:eastAsia="zh-CN"/>
              </w:rPr>
              <w:t xml:space="preserve">     提问：你有什么想说的？</w:t>
            </w:r>
          </w:p>
          <w:p w14:paraId="52C4A64D">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【学生】聆听、思考、举手回答</w:t>
            </w:r>
          </w:p>
        </w:tc>
        <w:tc>
          <w:tcPr>
            <w:tcW w:w="917" w:type="pct"/>
            <w:gridSpan w:val="2"/>
            <w:vAlign w:val="center"/>
          </w:tcPr>
          <w:p w14:paraId="4D78338B">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本节任务</w:t>
            </w:r>
            <w:r>
              <w:rPr>
                <w:rFonts w:hint="eastAsia" w:ascii="宋体" w:hAnsi="宋体" w:eastAsia="宋体" w:cs="宋体"/>
                <w:szCs w:val="21"/>
              </w:rPr>
              <w:t>，激发学生的学习兴趣，让学生带着相关背景去探索新知识</w:t>
            </w:r>
          </w:p>
        </w:tc>
      </w:tr>
      <w:tr w14:paraId="33402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07A7533">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14:paraId="5267A3E1">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（15 min）</w:t>
            </w:r>
          </w:p>
        </w:tc>
        <w:tc>
          <w:tcPr>
            <w:tcW w:w="3271" w:type="pct"/>
            <w:gridSpan w:val="3"/>
            <w:vAlign w:val="center"/>
          </w:tcPr>
          <w:p w14:paraId="6EF9D103">
            <w:pPr>
              <w:numPr>
                <w:ilvl w:val="0"/>
                <w:numId w:val="0"/>
              </w:num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一、网络违法和不良信息</w:t>
            </w:r>
          </w:p>
          <w:p w14:paraId="4B79030D">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在网络带来海量信息的同时，网络不良内容也成了大学生网络安全的主要隐患，网络违法和不良信息已成了威胁青少年网络安全的主要因素。</w:t>
            </w:r>
          </w:p>
          <w:p w14:paraId="2A4BE697">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网络违法和不良信息大致可分为以下九类。</w:t>
            </w:r>
          </w:p>
          <w:p w14:paraId="61E61966">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1）危害国家安全、破坏国家统一的政治类有害信息。</w:t>
            </w:r>
          </w:p>
          <w:p w14:paraId="6D46BD06">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（2）宣扬恐怖主义、破坏人民幸福生活的暴恐类有害信息。</w:t>
            </w:r>
          </w:p>
          <w:p w14:paraId="4C869CC8">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（3）威胁财产安全、扰乱生活秩序的诈骗类有害信息。</w:t>
            </w:r>
          </w:p>
          <w:p w14:paraId="2B6F54B9">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（4）网络文化失范、侵蚀精神世界的色情类信息。</w:t>
            </w:r>
          </w:p>
          <w:p w14:paraId="5469FF3A">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（5）造成精神污染、影响社会风气的低俗类信息。</w:t>
            </w:r>
          </w:p>
          <w:p w14:paraId="48812873">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（6）危害社会秩序、破坏安定团结的赌博类信息。</w:t>
            </w:r>
          </w:p>
          <w:p w14:paraId="4AA936C8">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（7）破坏经济秩序、影响我国形象的侵权类信息。</w:t>
            </w:r>
          </w:p>
          <w:p w14:paraId="71766D89">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（8）引发公众恐慌、摧毁信任体系的谣言类信息。</w:t>
            </w:r>
          </w:p>
          <w:p w14:paraId="587866EF">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（9）影响身心健康、干扰网络正常传播的其他类信息。</w:t>
            </w:r>
          </w:p>
          <w:p w14:paraId="62E3BF7E">
            <w:pPr>
              <w:numPr>
                <w:ilvl w:val="0"/>
                <w:numId w:val="0"/>
              </w:num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lang w:val="en-US" w:eastAsia="zh-CN"/>
              </w:rPr>
              <w:t>安全拓展：</w:t>
            </w:r>
            <w:r>
              <w:rPr>
                <w:rFonts w:hint="eastAsia" w:ascii="宋体" w:hAnsi="宋体" w:eastAsia="宋体" w:cs="宋体"/>
                <w:b/>
                <w:bCs/>
                <w:szCs w:val="21"/>
                <w:lang w:val="en-US" w:eastAsia="zh-CN"/>
              </w:rPr>
              <mc:AlternateContent>
                <mc:Choice Requires="wps">
                  <w:drawing>
                    <wp:anchor distT="0" distB="0" distL="114300" distR="114300" simplePos="0" relativeHeight="251659264" behindDoc="1" locked="0" layoutInCell="1" allowOverlap="1">
                      <wp:simplePos x="0" y="0"/>
                      <wp:positionH relativeFrom="column">
                        <wp:posOffset>5503545</wp:posOffset>
                      </wp:positionH>
                      <wp:positionV relativeFrom="paragraph">
                        <wp:posOffset>187960</wp:posOffset>
                      </wp:positionV>
                      <wp:extent cx="7620" cy="2697480"/>
                      <wp:effectExtent l="1270" t="0" r="3810" b="7620"/>
                      <wp:wrapNone/>
                      <wp:docPr id="2" name="任意多边形 2"/>
                      <wp:cNvGraphicFramePr/>
                      <a:graphic xmlns:a="http://schemas.openxmlformats.org/drawingml/2006/main">
                        <a:graphicData uri="http://schemas.microsoft.com/office/word/2010/wordprocessingShape">
                          <wps:wsp>
                            <wps:cNvSpPr/>
                            <wps:spPr>
                              <a:xfrm>
                                <a:off x="0" y="0"/>
                                <a:ext cx="7620" cy="2697480"/>
                              </a:xfrm>
                              <a:custGeom>
                                <a:avLst/>
                                <a:gdLst/>
                                <a:ahLst/>
                                <a:cxnLst/>
                                <a:pathLst>
                                  <a:path w="12" h="4247">
                                    <a:moveTo>
                                      <a:pt x="5" y="4247"/>
                                    </a:moveTo>
                                    <a:lnTo>
                                      <a:pt x="5" y="0"/>
                                    </a:lnTo>
                                  </a:path>
                                </a:pathLst>
                              </a:custGeom>
                              <a:noFill/>
                              <a:ln w="7239" cap="flat" cmpd="sng">
                                <a:solidFill>
                                  <a:srgbClr val="15C0F2"/>
                                </a:solidFill>
                                <a:prstDash val="solid"/>
                                <a:miter lim="400000"/>
                                <a:headEnd type="none" w="med" len="med"/>
                                <a:tailEnd type="none" w="med" len="med"/>
                              </a:ln>
                            </wps:spPr>
                            <wps:bodyPr upright="1"/>
                          </wps:wsp>
                        </a:graphicData>
                      </a:graphic>
                    </wp:anchor>
                  </w:drawing>
                </mc:Choice>
                <mc:Fallback>
                  <w:pict>
                    <v:shape id="_x0000_s1026" o:spid="_x0000_s1026" o:spt="100" style="position:absolute;left:0pt;margin-left:433.35pt;margin-top:14.8pt;height:212.4pt;width:0.6pt;z-index:-251657216;mso-width-relative:page;mso-height-relative:page;" filled="f" stroked="t" coordsize="12,4247" o:gfxdata="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NpM6/bAAAACgEAAA8AAAAAAAAA&#10;AQAgAAAAIgAAAGRycy9kb3ducmV2LnhtbFBLAQIUABQAAAAIAIdO4kCqCADrRwIAAKMEAAAOAAAA&#10;AAAAAAEAIAAAACoBAABkcnMvZTJvRG9jLnhtbFBLBQYAAAAABgAGAFkBAADjBQAAAAA=&#10;" path="m5,4247l5,0e">
                      <v:fill on="f" focussize="0,0"/>
                      <v:stroke weight="0.57pt" color="#15C0F2" miterlimit="4" joinstyle="miter"/>
                      <v:imagedata o:title=""/>
                      <o:lock v:ext="edit" aspectratio="f"/>
                    </v:shape>
                  </w:pict>
                </mc:Fallback>
              </mc:AlternateContent>
            </w:r>
            <w:r>
              <w:rPr>
                <w:rFonts w:hint="eastAsia" w:ascii="宋体" w:hAnsi="宋体" w:eastAsia="宋体" w:cs="宋体"/>
                <w:b/>
                <w:bCs/>
                <w:szCs w:val="21"/>
                <w:lang w:val="en-US" w:eastAsia="zh-CN"/>
              </w:rPr>
              <w:t>《互联网信息服务管理办法》相关规定</w:t>
            </w:r>
            <w:r>
              <w:rPr>
                <w:rFonts w:hint="eastAsia" w:ascii="宋体" w:hAnsi="宋体" w:eastAsia="宋体" w:cs="宋体"/>
                <w:szCs w:val="21"/>
                <w:lang w:val="en-US" w:eastAsia="zh-CN"/>
              </w:rPr>
              <w:t xml:space="preserve">                </w:t>
            </w:r>
          </w:p>
          <w:p w14:paraId="1F9DBCB2">
            <w:pPr>
              <w:numPr>
                <w:ilvl w:val="0"/>
                <w:numId w:val="0"/>
              </w:num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《互联网信息服务管理办法》中明确规定，互联网信息服务提供者不得制作、复 制、发布、传播含有下列内容的信息：</w:t>
            </w:r>
          </w:p>
          <w:p w14:paraId="6EDCBD42">
            <w:pPr>
              <w:numPr>
                <w:ilvl w:val="0"/>
                <w:numId w:val="0"/>
              </w:num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（1）反对宪法所确定的基本原则的；</w:t>
            </w:r>
          </w:p>
          <w:p w14:paraId="0DCFDDBE">
            <w:pPr>
              <w:numPr>
                <w:ilvl w:val="0"/>
                <w:numId w:val="0"/>
              </w:num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（2）危害国家安全，泄露国家秘密，颠覆国家政权，破坏国家统一的；</w:t>
            </w:r>
          </w:p>
          <w:p w14:paraId="4E8384FB">
            <w:pPr>
              <w:numPr>
                <w:ilvl w:val="0"/>
                <w:numId w:val="0"/>
              </w:num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（3）损害国家荣誉和利益的；</w:t>
            </w:r>
          </w:p>
          <w:p w14:paraId="2E36CD9A">
            <w:pPr>
              <w:numPr>
                <w:ilvl w:val="0"/>
                <w:numId w:val="0"/>
              </w:num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（4）煽动民族仇恨、民族歧视，破坏民族团结的；</w:t>
            </w:r>
          </w:p>
          <w:p w14:paraId="20F964BC">
            <w:pPr>
              <w:numPr>
                <w:ilvl w:val="0"/>
                <w:numId w:val="0"/>
              </w:num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（5）破坏国家宗教政策，宣扬邪教和封建迷信的；</w:t>
            </w:r>
          </w:p>
          <w:p w14:paraId="7474DA19">
            <w:pPr>
              <w:numPr>
                <w:ilvl w:val="0"/>
                <w:numId w:val="0"/>
              </w:num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（6）散布谣言，扰乱社会秩序，破坏社会稳定的；</w:t>
            </w:r>
          </w:p>
          <w:p w14:paraId="0B013A24">
            <w:pPr>
              <w:numPr>
                <w:ilvl w:val="0"/>
                <w:numId w:val="0"/>
              </w:num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（7）散布淫秽、色情、赌博、暴力、凶杀、恐怖或者教唆犯罪的；</w:t>
            </w:r>
          </w:p>
          <w:p w14:paraId="1FE96494">
            <w:pPr>
              <w:numPr>
                <w:ilvl w:val="0"/>
                <w:numId w:val="0"/>
              </w:num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（8）侮辱或者诽谤他人，侵害他人合法权益的；</w:t>
            </w:r>
          </w:p>
          <w:p w14:paraId="594EA6AC">
            <w:pPr>
              <w:numPr>
                <w:ilvl w:val="0"/>
                <w:numId w:val="0"/>
              </w:num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（9）含有法律、行政法规禁止的其他内容的。</w:t>
            </w:r>
          </w:p>
          <w:p w14:paraId="4A763419">
            <w:pPr>
              <w:numPr>
                <w:ilvl w:val="0"/>
                <w:numId w:val="1"/>
              </w:num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抵制网络暴力</w:t>
            </w:r>
          </w:p>
          <w:p w14:paraId="70A743D2">
            <w:pPr>
              <w:numPr>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网络暴力是暴力的一种，是指借助互联网这一载体，对受害者进行谩骂、抨击、侮辱、诽谤等，并对当事人的隐私权、人身安全权及其正常生活造成威胁或某种不良影响 的行为。</w:t>
            </w:r>
          </w:p>
          <w:p w14:paraId="021C74DA">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网络暴力不仅仅发生在互联网上，还会从线上向线下发展。网络暴力不仅能通过话语给受害者带来恐惧、不安、羞辱感、自卑感等不良情绪，而且网络暴力涉及的人数较多，伤害过程持久，对受害者的长期施暴会使其陷入“围观式唾弃”之中，容易让其产生孤立无援甚至绝望的情绪，甚至形成怯懦无能、胆小自卑的性格。</w:t>
            </w:r>
          </w:p>
          <w:p w14:paraId="76435946">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网络暴力并非新鲜话题。近年来，网络暴力事件时有发生，有些已造成无法挽回的悲剧。</w:t>
            </w:r>
          </w:p>
          <w:p w14:paraId="50BE6258">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（一）网络暴力的特征</w:t>
            </w:r>
          </w:p>
          <w:p w14:paraId="19E4B4E8">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 话语狂欢，道德围剿</w:t>
            </w:r>
          </w:p>
          <w:p w14:paraId="599655BD">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2. 伤害的隐蔽性</w:t>
            </w:r>
          </w:p>
          <w:p w14:paraId="7075BE65">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3. 易传染性</w:t>
            </w:r>
          </w:p>
          <w:p w14:paraId="73176ED8">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（二）网络暴力的危害</w:t>
            </w:r>
          </w:p>
          <w:p w14:paraId="16164744">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 侵犯他人权益</w:t>
            </w:r>
          </w:p>
          <w:p w14:paraId="6D16634B">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2. 影响他人身心健康</w:t>
            </w:r>
          </w:p>
          <w:p w14:paraId="7B862AC0">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3. 混淆视听，误导公众</w:t>
            </w:r>
          </w:p>
          <w:p w14:paraId="069A19F9">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4. 破坏网络环境</w:t>
            </w:r>
          </w:p>
          <w:p w14:paraId="50DD372D">
            <w:pPr>
              <w:numPr>
                <w:ilvl w:val="0"/>
                <w:numId w:val="0"/>
              </w:num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rPr>
              <w:t>【学生】</w:t>
            </w:r>
            <w:r>
              <w:rPr>
                <w:rFonts w:hint="eastAsia" w:ascii="宋体" w:hAnsi="宋体" w:eastAsia="宋体" w:cs="宋体"/>
                <w:b/>
                <w:bCs/>
                <w:szCs w:val="21"/>
                <w:lang w:val="en-US" w:eastAsia="zh-CN"/>
              </w:rPr>
              <w:t>读一读安全拓展;严惩网络暴力“按键伤人”</w:t>
            </w:r>
          </w:p>
          <w:p w14:paraId="39227528">
            <w:pPr>
              <w:numPr>
                <w:ilvl w:val="0"/>
                <w:numId w:val="0"/>
              </w:num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【教师】</w:t>
            </w:r>
            <w:r>
              <w:rPr>
                <w:rFonts w:hint="eastAsia" w:ascii="宋体" w:hAnsi="宋体" w:eastAsia="宋体" w:cs="宋体"/>
                <w:b/>
                <w:bCs/>
                <w:szCs w:val="21"/>
                <w:lang w:val="en-US" w:eastAsia="zh-CN"/>
              </w:rPr>
              <w:t>结合生活说说你知道的网络暴力。</w:t>
            </w:r>
          </w:p>
          <w:p w14:paraId="06CF7261">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（三）应对网络暴力</w:t>
            </w:r>
          </w:p>
          <w:p w14:paraId="4F0F3697">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 保持冷静和理智</w:t>
            </w:r>
          </w:p>
          <w:p w14:paraId="41481373">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2. 保留、收集证据</w:t>
            </w:r>
          </w:p>
          <w:p w14:paraId="171E3657">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3. 设置隐私和安全设置</w:t>
            </w:r>
          </w:p>
          <w:p w14:paraId="12782401">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4. 屏蔽和阻止</w:t>
            </w:r>
          </w:p>
          <w:p w14:paraId="158769D3">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5. 寻求帮助和支持</w:t>
            </w:r>
          </w:p>
          <w:p w14:paraId="5A8C40BA">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6. 倡导网络文明</w:t>
            </w:r>
          </w:p>
          <w:p w14:paraId="6CFB6995">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7. 举报</w:t>
            </w:r>
          </w:p>
        </w:tc>
        <w:tc>
          <w:tcPr>
            <w:tcW w:w="917" w:type="pct"/>
            <w:gridSpan w:val="2"/>
            <w:vAlign w:val="center"/>
          </w:tcPr>
          <w:p w14:paraId="25541201">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安全</w:t>
            </w:r>
            <w:r>
              <w:rPr>
                <w:rFonts w:hint="eastAsia" w:ascii="宋体" w:hAnsi="宋体" w:eastAsia="宋体" w:cs="宋体"/>
                <w:szCs w:val="21"/>
              </w:rPr>
              <w:t>等内容</w:t>
            </w:r>
          </w:p>
        </w:tc>
      </w:tr>
      <w:tr w14:paraId="1B9D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37FB2973">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课堂实践</w:t>
            </w:r>
          </w:p>
          <w:p w14:paraId="7AD21624">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62290C1A">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【教师】</w:t>
            </w:r>
            <w:r>
              <w:rPr>
                <w:rFonts w:hint="eastAsia" w:ascii="宋体" w:hAnsi="宋体" w:eastAsia="宋体" w:cs="宋体"/>
                <w:b/>
                <w:bCs/>
                <w:szCs w:val="21"/>
                <w:lang w:val="en-US" w:eastAsia="zh-CN"/>
              </w:rPr>
              <w:t>读一读案例在线，说说你的想法。</w:t>
            </w:r>
          </w:p>
          <w:p w14:paraId="2C989ED2">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p w14:paraId="73F6E8CB">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【教师】评价并总结学生</w:t>
            </w:r>
            <w:r>
              <w:rPr>
                <w:rFonts w:hint="eastAsia" w:ascii="宋体" w:hAnsi="宋体" w:eastAsia="宋体" w:cs="宋体"/>
                <w:b/>
                <w:bCs/>
                <w:szCs w:val="21"/>
                <w:lang w:eastAsia="zh-CN"/>
              </w:rPr>
              <w:t>的说法</w:t>
            </w:r>
          </w:p>
        </w:tc>
        <w:tc>
          <w:tcPr>
            <w:tcW w:w="917" w:type="pct"/>
            <w:gridSpan w:val="2"/>
            <w:vAlign w:val="center"/>
          </w:tcPr>
          <w:p w14:paraId="0456B55B">
            <w:pPr>
              <w:spacing w:line="240" w:lineRule="auto"/>
              <w:jc w:val="left"/>
              <w:rPr>
                <w:rFonts w:hint="eastAsia" w:ascii="宋体" w:hAnsi="宋体" w:eastAsia="宋体" w:cs="宋体"/>
                <w:szCs w:val="21"/>
              </w:rPr>
            </w:pPr>
            <w:r>
              <w:rPr>
                <w:rFonts w:hint="eastAsia" w:ascii="宋体" w:hAnsi="宋体" w:eastAsia="宋体" w:cs="宋体"/>
                <w:szCs w:val="21"/>
              </w:rPr>
              <w:t>通过课堂</w:t>
            </w:r>
            <w:r>
              <w:rPr>
                <w:rFonts w:hint="eastAsia" w:ascii="宋体" w:hAnsi="宋体" w:eastAsia="宋体" w:cs="宋体"/>
                <w:szCs w:val="21"/>
                <w:lang w:val="en-US" w:eastAsia="zh-CN"/>
              </w:rPr>
              <w:t>实践</w:t>
            </w:r>
            <w:r>
              <w:rPr>
                <w:rFonts w:hint="eastAsia" w:ascii="宋体" w:hAnsi="宋体" w:eastAsia="宋体" w:cs="宋体"/>
                <w:szCs w:val="21"/>
              </w:rPr>
              <w:t>，激发学生的学习兴趣，加深学生对所学知识的理解</w:t>
            </w:r>
          </w:p>
        </w:tc>
      </w:tr>
      <w:tr w14:paraId="4286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14:paraId="6D822B1A">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第二节课：保障信息安全</w:t>
            </w:r>
          </w:p>
        </w:tc>
      </w:tr>
      <w:tr w14:paraId="46A85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45DEECE">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话题导入</w:t>
            </w:r>
          </w:p>
          <w:p w14:paraId="1BFEA3B2">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3717ACFE">
            <w:pPr>
              <w:spacing w:line="240" w:lineRule="auto"/>
              <w:ind w:firstLine="422" w:firstLineChars="200"/>
              <w:jc w:val="left"/>
              <w:rPr>
                <w:rFonts w:hint="eastAsia" w:ascii="宋体" w:hAnsi="宋体" w:eastAsia="宋体" w:cs="宋体"/>
                <w:b w:val="0"/>
                <w:bCs w:val="0"/>
                <w:szCs w:val="21"/>
              </w:rPr>
            </w:pPr>
            <w:r>
              <w:rPr>
                <w:rFonts w:hint="eastAsia" w:ascii="宋体" w:hAnsi="宋体" w:eastAsia="宋体" w:cs="宋体"/>
                <w:b/>
                <w:bCs/>
                <w:szCs w:val="21"/>
              </w:rPr>
              <w:t>【教师】</w:t>
            </w:r>
            <w:r>
              <w:rPr>
                <w:rFonts w:hint="eastAsia" w:ascii="宋体" w:hAnsi="宋体" w:eastAsia="宋体" w:cs="宋体"/>
                <w:b w:val="0"/>
                <w:bCs w:val="0"/>
                <w:szCs w:val="21"/>
              </w:rPr>
              <w:t>在大数据时代，网络是我们信息交流与传播的重要工具之一。我们可以通过网络收 集、使用信息，但同时，我们每个人在网络中也都是“半透明”的状态，个人信息很容易 被泄露，从而造成各种网络事故。这就需要我们知晓必要的网络安全知识，保护个人信息，维护网络安全。</w:t>
            </w:r>
          </w:p>
          <w:p w14:paraId="442B58F7">
            <w:p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2017 年，上海某教育机构从业人员刘某花费 5000 元从他处购买大量学 生个人信息 13 万余条。2018 年，刘某用手里的上海学生信息与在北京从事教育培训的周某换取了北京各区学生信息38万余条。2019年年初，刘某又将手中 52 万余条学生信息出售，获利1.6万元。这些学生信息包含了学生的姓名、出生日期、身份证号码、学籍号、所在学校、年级、户籍地址、家庭住址、家长姓名、家长电话等。2019 年，周某还通过网络从曾经的同事 某处获取上海学生信息3万余条。经查，李某 2015 年通过网络花费 200 元向他人购买了上海市部分高中生信息 13 万余条</w:t>
            </w:r>
            <w:r>
              <w:rPr>
                <w:rFonts w:hint="eastAsia" w:ascii="宋体" w:hAnsi="宋体" w:eastAsia="宋体" w:cs="宋体"/>
                <w:b w:val="0"/>
                <w:bCs w:val="0"/>
                <w:szCs w:val="21"/>
                <w:lang w:eastAsia="zh-CN"/>
              </w:rPr>
              <w:t>，</w:t>
            </w:r>
            <w:r>
              <w:rPr>
                <w:rFonts w:hint="eastAsia" w:ascii="宋体" w:hAnsi="宋体" w:eastAsia="宋体" w:cs="宋体"/>
                <w:b w:val="0"/>
                <w:bCs w:val="0"/>
                <w:szCs w:val="21"/>
              </w:rPr>
              <w:t>并将其中一部分提供给了周某。</w:t>
            </w:r>
          </w:p>
          <w:p w14:paraId="1DF1FF81">
            <w:p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2020年3 月，上海市虹口法院对该案件进行审理并当庭宣判，三人除承担相应刑事责任外，还被判决要求在国家级新闻媒体上公开赔礼道歉并承 担公益诉讼民事赔偿责任。</w:t>
            </w:r>
          </w:p>
          <w:p w14:paraId="4F06E585">
            <w:pPr>
              <w:spacing w:line="240" w:lineRule="auto"/>
              <w:ind w:firstLine="422" w:firstLineChars="200"/>
              <w:jc w:val="left"/>
              <w:rPr>
                <w:rFonts w:hint="default" w:ascii="宋体" w:hAnsi="宋体" w:eastAsia="宋体" w:cs="宋体"/>
                <w:b w:val="0"/>
                <w:bCs w:val="0"/>
                <w:szCs w:val="21"/>
                <w:lang w:val="en-US" w:eastAsia="zh-CN"/>
              </w:rPr>
            </w:pPr>
            <w:r>
              <w:rPr>
                <w:rFonts w:hint="eastAsia" w:ascii="宋体" w:hAnsi="宋体" w:eastAsia="宋体" w:cs="宋体"/>
                <w:b/>
                <w:bCs/>
                <w:szCs w:val="21"/>
              </w:rPr>
              <w:t>【教师】</w:t>
            </w:r>
            <w:r>
              <w:rPr>
                <w:rFonts w:hint="eastAsia" w:ascii="宋体" w:hAnsi="宋体" w:eastAsia="宋体" w:cs="宋体"/>
                <w:b/>
                <w:bCs/>
                <w:szCs w:val="21"/>
                <w:lang w:val="en-US" w:eastAsia="zh-CN"/>
              </w:rPr>
              <w:t>谈谈你的想法。</w:t>
            </w:r>
          </w:p>
          <w:p w14:paraId="46F097AD">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发言、讨论、评析</w:t>
            </w:r>
          </w:p>
        </w:tc>
        <w:tc>
          <w:tcPr>
            <w:tcW w:w="917" w:type="pct"/>
            <w:gridSpan w:val="2"/>
            <w:vAlign w:val="center"/>
          </w:tcPr>
          <w:p w14:paraId="5F8A2A05">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通过相关的案例引出本节，激发学生的学习兴趣，让学生带着相关背景去探索新知识</w:t>
            </w:r>
          </w:p>
        </w:tc>
      </w:tr>
      <w:tr w14:paraId="6282A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279CF47F">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14:paraId="1FDF409F">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（30 min）</w:t>
            </w:r>
          </w:p>
        </w:tc>
        <w:tc>
          <w:tcPr>
            <w:tcW w:w="3271" w:type="pct"/>
            <w:gridSpan w:val="3"/>
            <w:vAlign w:val="center"/>
          </w:tcPr>
          <w:p w14:paraId="4AD882C4">
            <w:pPr>
              <w:numPr>
                <w:ilvl w:val="0"/>
                <w:numId w:val="0"/>
              </w:numPr>
              <w:bidi w:val="0"/>
              <w:ind w:firstLine="422" w:firstLineChars="20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一、网络信息泄露途径</w:t>
            </w:r>
          </w:p>
          <w:p w14:paraId="48EC3088">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现如今，网络信息泄露的途径多种多样，连接公共 Wi-Fi、扫码参与商家活动、随手点开一个网络小游戏……往往我们不经意间的一个操作，就将个人信息泄露了出去。</w:t>
            </w:r>
          </w:p>
          <w:p w14:paraId="2963550F">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（1）注册登记。在一些需要实名登记的网站或软件中，可能会有个别工作人员利用 登记的便利条件，泄露客户信息。</w:t>
            </w:r>
          </w:p>
          <w:p w14:paraId="66566C75">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（2）个人简历。个人简历中包含的个人信息比较全面，在网上投递简历时，有些招聘者可能会将简历上的个人信息倒卖出去。</w:t>
            </w:r>
          </w:p>
          <w:p w14:paraId="4C05E24E">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（3）复印打印。在参加各类考试报名或活动时需要打印报名表和一些身份证件，一些打印店、复印店为了牟取利益，会将客户信息资料存档留底，然后转手卖掉。</w:t>
            </w:r>
          </w:p>
          <w:p w14:paraId="01DB958A">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（4）网上购物。网购平台需要实名认证，他们掌握了用户的姓名、身份证号、电话、住址等信息，在网上进行交易时，商家可能会向外泄露买家的信息。</w:t>
            </w:r>
          </w:p>
          <w:p w14:paraId="0CD3CF13">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5）各类单据。快递单、车票、购物小票、业务单、水电费账单……这些单据上都有个人信息，不法分子一旦捡到，就可以通过各种方式获取个人信息。例如，不法分子可将捡到的火车票放在读票仪器上获取姓名、性别、身份证号、乘车时间等信息，从快递单上获取姓名、住址、电话等信息。</w:t>
            </w:r>
          </w:p>
          <w:p w14:paraId="6D69EDC2">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6）电脑、手机病毒。下载软件的时候，有一些病毒软件捆绑正常的软件，诱使用户安装；一些聊天群里的不明链接也可能是病毒链接；乱码的短信、彩信点进去就会给病毒可乘之机；等等。这些病毒一旦被下载到电脑、手机上，就会自动收集用户的个人信息，甚至在后台连接网银自动扣款。</w:t>
            </w:r>
          </w:p>
          <w:p w14:paraId="665EBD11">
            <w:pPr>
              <w:numPr>
                <w:ilvl w:val="0"/>
                <w:numId w:val="0"/>
              </w:numPr>
              <w:bidi w:val="0"/>
              <w:ind w:firstLine="422" w:firstLineChars="20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二、避免信息泄露</w:t>
            </w:r>
          </w:p>
          <w:p w14:paraId="3A7BF038">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面对众多信息泄露途径，大学生可从以下几个方面来避免个人信息被泄露。</w:t>
            </w:r>
          </w:p>
          <w:p w14:paraId="7249F87A">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（一）谨防钓鱼网站</w:t>
            </w:r>
          </w:p>
          <w:p w14:paraId="596F50E4">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一些钓鱼网站的页面与真实网站界面基本一致，内容和真实网站差别很小，让人难以辨别。骗子通过发送“钓鱼网站”链接，引诱被骗人登录并填写个人账户信息，包括 银行账号、预留手机号码、姓名、银行发来的验证码等。</w:t>
            </w:r>
          </w:p>
          <w:p w14:paraId="4CEBB613">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大学生可通过以下三种方法识别钓鱼网站。</w:t>
            </w:r>
          </w:p>
          <w:p w14:paraId="3A431477">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（1）域名网址识别。大部分官方网站都采用汉语拼音、英文缩写或者官方服务电话 作为域名网址，很容易辨认（图 5-1 ）。一些不法分子为了规避文字识别和封堵，会采用 乱序的字母和数字组合作为域名网址，看起来像乱码一样；还有的不法分子会将某些字母、数字“偷梁换柱”，如将“0”改为“ o ”，或“l ”改为“1”，不仔细看很难分辨。</w:t>
            </w:r>
          </w:p>
          <w:p w14:paraId="195B8A54">
            <w:pPr>
              <w:numPr>
                <w:ilvl w:val="0"/>
                <w:numId w:val="0"/>
              </w:numPr>
              <w:bidi w:val="0"/>
              <w:ind w:firstLine="440" w:firstLineChars="200"/>
              <w:rPr>
                <w:rFonts w:hint="eastAsia" w:ascii="宋体" w:hAnsi="宋体" w:eastAsia="宋体" w:cs="宋体"/>
                <w:b w:val="0"/>
                <w:bCs w:val="0"/>
                <w:szCs w:val="21"/>
                <w:lang w:val="en-US" w:eastAsia="zh-CN"/>
              </w:rPr>
            </w:pPr>
            <w:r>
              <w:rPr>
                <w:rFonts w:ascii="宋体" w:hAnsi="宋体" w:eastAsia="宋体" w:cs="宋体"/>
                <w:color w:val="231F20"/>
                <w:spacing w:val="5"/>
                <w:sz w:val="21"/>
                <w:szCs w:val="21"/>
              </w:rPr>
              <w:t>（</w:t>
            </w:r>
            <w:r>
              <w:rPr>
                <w:rFonts w:ascii="Times New Roman" w:hAnsi="Times New Roman" w:eastAsia="Times New Roman" w:cs="Times New Roman"/>
                <w:color w:val="231F20"/>
                <w:spacing w:val="5"/>
                <w:sz w:val="21"/>
                <w:szCs w:val="21"/>
              </w:rPr>
              <w:t>2</w:t>
            </w:r>
            <w:r>
              <w:rPr>
                <w:rFonts w:ascii="宋体" w:hAnsi="宋体" w:eastAsia="宋体" w:cs="宋体"/>
                <w:color w:val="231F20"/>
                <w:spacing w:val="5"/>
                <w:sz w:val="21"/>
                <w:szCs w:val="21"/>
              </w:rPr>
              <w:t>）查阅域名备案。</w:t>
            </w:r>
          </w:p>
          <w:p w14:paraId="64A0DD53">
            <w:pPr>
              <w:numPr>
                <w:ilvl w:val="0"/>
                <w:numId w:val="0"/>
              </w:numPr>
              <w:bidi w:val="0"/>
              <w:ind w:firstLine="432" w:firstLineChars="200"/>
              <w:rPr>
                <w:rFonts w:hint="eastAsia" w:ascii="宋体" w:hAnsi="宋体" w:eastAsia="宋体" w:cs="宋体"/>
                <w:b w:val="0"/>
                <w:bCs w:val="0"/>
                <w:szCs w:val="21"/>
                <w:lang w:val="en-US" w:eastAsia="zh-CN"/>
              </w:rPr>
            </w:pPr>
            <w:r>
              <w:rPr>
                <w:rFonts w:ascii="宋体" w:hAnsi="宋体" w:eastAsia="宋体" w:cs="宋体"/>
                <w:color w:val="231F20"/>
                <w:spacing w:val="3"/>
                <w:sz w:val="21"/>
                <w:szCs w:val="21"/>
              </w:rPr>
              <w:t>（</w:t>
            </w:r>
            <w:r>
              <w:rPr>
                <w:rFonts w:ascii="Times New Roman" w:hAnsi="Times New Roman" w:eastAsia="Times New Roman" w:cs="Times New Roman"/>
                <w:color w:val="231F20"/>
                <w:spacing w:val="3"/>
                <w:sz w:val="21"/>
                <w:szCs w:val="21"/>
              </w:rPr>
              <w:t>3</w:t>
            </w:r>
            <w:r>
              <w:rPr>
                <w:rFonts w:ascii="宋体" w:hAnsi="宋体" w:eastAsia="宋体" w:cs="宋体"/>
                <w:color w:val="231F20"/>
                <w:spacing w:val="3"/>
                <w:sz w:val="21"/>
                <w:szCs w:val="21"/>
              </w:rPr>
              <w:t>）国家反诈中心查询检测。</w:t>
            </w:r>
          </w:p>
          <w:p w14:paraId="056D7709">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（二）妥善处置单据</w:t>
            </w:r>
          </w:p>
          <w:p w14:paraId="362518DD">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（三）身份证复印件写明用途</w:t>
            </w:r>
          </w:p>
          <w:p w14:paraId="07546353">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（四）慎重参加网上调查活动</w:t>
            </w:r>
          </w:p>
          <w:p w14:paraId="4A6347D7">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（五）只填必要简历信息</w:t>
            </w:r>
          </w:p>
          <w:p w14:paraId="7C6A7343">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（六）谨慎处理旧手机</w:t>
            </w:r>
          </w:p>
          <w:p w14:paraId="258B5C45">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（七）拒绝免费 Wi-Fi</w:t>
            </w:r>
          </w:p>
        </w:tc>
        <w:tc>
          <w:tcPr>
            <w:tcW w:w="917" w:type="pct"/>
            <w:gridSpan w:val="2"/>
            <w:vAlign w:val="center"/>
          </w:tcPr>
          <w:p w14:paraId="4C81D1D9">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安全</w:t>
            </w:r>
            <w:r>
              <w:rPr>
                <w:rFonts w:hint="eastAsia" w:ascii="宋体" w:hAnsi="宋体" w:eastAsia="宋体" w:cs="宋体"/>
                <w:szCs w:val="21"/>
              </w:rPr>
              <w:t>的意义</w:t>
            </w:r>
            <w:r>
              <w:rPr>
                <w:rFonts w:hint="eastAsia" w:ascii="宋体" w:hAnsi="宋体" w:eastAsia="宋体" w:cs="宋体"/>
                <w:szCs w:val="21"/>
                <w:lang w:eastAsia="zh-CN"/>
              </w:rPr>
              <w:t>和</w:t>
            </w:r>
            <w:r>
              <w:rPr>
                <w:rFonts w:hint="eastAsia" w:ascii="宋体" w:hAnsi="宋体" w:eastAsia="宋体" w:cs="宋体"/>
                <w:szCs w:val="21"/>
                <w:lang w:val="en-US" w:eastAsia="zh-CN"/>
              </w:rPr>
              <w:t>内容。</w:t>
            </w:r>
          </w:p>
        </w:tc>
      </w:tr>
      <w:tr w14:paraId="3784D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287AE494">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课堂实践</w:t>
            </w:r>
          </w:p>
          <w:p w14:paraId="07663389">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504C4BDA">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【教师】想一想</w:t>
            </w:r>
            <w:r>
              <w:rPr>
                <w:rFonts w:hint="eastAsia" w:ascii="宋体" w:hAnsi="宋体" w:eastAsia="宋体" w:cs="宋体"/>
                <w:b/>
                <w:bCs/>
                <w:szCs w:val="21"/>
                <w:lang w:eastAsia="zh-CN"/>
              </w:rPr>
              <w:t>：</w:t>
            </w:r>
            <w:r>
              <w:rPr>
                <w:rFonts w:hint="eastAsia" w:ascii="宋体" w:hAnsi="宋体" w:eastAsia="宋体" w:cs="宋体"/>
                <w:b/>
                <w:bCs/>
                <w:szCs w:val="21"/>
              </w:rPr>
              <w:t>你的信息被泄露过吗？你觉得你的信息是怎么被泄露的？</w:t>
            </w:r>
          </w:p>
          <w:p w14:paraId="61C76573">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p w14:paraId="0F4FDA98">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【教师】评价并总结学生的</w:t>
            </w:r>
            <w:r>
              <w:rPr>
                <w:rFonts w:hint="eastAsia" w:ascii="宋体" w:hAnsi="宋体" w:eastAsia="宋体" w:cs="宋体"/>
                <w:b/>
                <w:bCs/>
                <w:szCs w:val="21"/>
                <w:lang w:eastAsia="zh-CN"/>
              </w:rPr>
              <w:t>说法</w:t>
            </w:r>
          </w:p>
        </w:tc>
        <w:tc>
          <w:tcPr>
            <w:tcW w:w="917" w:type="pct"/>
            <w:gridSpan w:val="2"/>
            <w:vAlign w:val="center"/>
          </w:tcPr>
          <w:p w14:paraId="2EC7092B">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动手实践</w:t>
            </w:r>
            <w:r>
              <w:rPr>
                <w:rFonts w:hint="eastAsia"/>
                <w:spacing w:val="6"/>
              </w:rPr>
              <w:t>，激发学生的学习兴趣</w:t>
            </w:r>
            <w:r>
              <w:rPr>
                <w:spacing w:val="6"/>
              </w:rPr>
              <w:t>，</w:t>
            </w:r>
            <w:r>
              <w:rPr>
                <w:rFonts w:hint="eastAsia"/>
                <w:spacing w:val="6"/>
              </w:rPr>
              <w:t>加深学生对所学知识的理解</w:t>
            </w:r>
          </w:p>
        </w:tc>
      </w:tr>
      <w:tr w14:paraId="1C450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75DB2828">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（3 min）</w:t>
            </w:r>
          </w:p>
        </w:tc>
        <w:tc>
          <w:tcPr>
            <w:tcW w:w="3271" w:type="pct"/>
            <w:gridSpan w:val="3"/>
            <w:vAlign w:val="center"/>
          </w:tcPr>
          <w:p w14:paraId="769BBAE1">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17" w:type="pct"/>
            <w:gridSpan w:val="2"/>
            <w:vAlign w:val="center"/>
          </w:tcPr>
          <w:p w14:paraId="33789C22">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14:paraId="1A061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72ADF769">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作业布置</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（2 min）</w:t>
            </w:r>
          </w:p>
        </w:tc>
        <w:tc>
          <w:tcPr>
            <w:tcW w:w="3271" w:type="pct"/>
            <w:gridSpan w:val="3"/>
            <w:vAlign w:val="center"/>
          </w:tcPr>
          <w:p w14:paraId="5224C94C">
            <w:pPr>
              <w:bidi w:val="0"/>
              <w:rPr>
                <w:rFonts w:hint="eastAsia" w:ascii="宋体" w:hAnsi="宋体" w:eastAsia="宋体" w:cs="宋体"/>
                <w:szCs w:val="21"/>
                <w:lang w:val="en-US" w:eastAsia="zh-CN"/>
              </w:rPr>
            </w:pPr>
            <w:r>
              <w:rPr>
                <w:rFonts w:hint="eastAsia" w:ascii="宋体" w:hAnsi="宋体" w:eastAsia="宋体" w:cs="宋体"/>
                <w:szCs w:val="21"/>
                <w:lang w:val="en-US" w:eastAsia="zh-CN"/>
              </w:rPr>
              <w:t>下载国家反诈中心</w:t>
            </w:r>
          </w:p>
          <w:p w14:paraId="7AE3290D">
            <w:pPr>
              <w:bidi w:val="0"/>
              <w:rPr>
                <w:rFonts w:hint="default" w:ascii="宋体" w:hAnsi="宋体" w:eastAsia="宋体" w:cs="宋体"/>
                <w:szCs w:val="21"/>
                <w:lang w:val="en-US" w:eastAsia="zh-CN"/>
              </w:rPr>
            </w:pPr>
            <w:r>
              <w:rPr>
                <w:rFonts w:hint="eastAsia" w:ascii="宋体" w:hAnsi="宋体" w:eastAsia="宋体" w:cs="宋体"/>
                <w:szCs w:val="21"/>
                <w:lang w:val="en-US" w:eastAsia="zh-CN"/>
              </w:rPr>
              <w:t>向身边人宣传反诈知识</w:t>
            </w:r>
          </w:p>
        </w:tc>
        <w:tc>
          <w:tcPr>
            <w:tcW w:w="917" w:type="pct"/>
            <w:gridSpan w:val="2"/>
            <w:vAlign w:val="center"/>
          </w:tcPr>
          <w:p w14:paraId="3D146EB0">
            <w:pPr>
              <w:spacing w:line="240" w:lineRule="auto"/>
              <w:jc w:val="left"/>
              <w:rPr>
                <w:rFonts w:hint="eastAsia" w:ascii="宋体" w:hAnsi="宋体" w:eastAsia="宋体" w:cs="宋体"/>
                <w:szCs w:val="21"/>
              </w:rPr>
            </w:pPr>
            <w:r>
              <w:rPr>
                <w:rFonts w:hint="eastAsia" w:ascii="宋体" w:hAnsi="宋体" w:eastAsia="宋体" w:cs="宋体"/>
                <w:szCs w:val="21"/>
              </w:rPr>
              <w:t>复习巩固学到的知识，并能学以致用</w:t>
            </w:r>
          </w:p>
        </w:tc>
      </w:tr>
      <w:tr w14:paraId="607B0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19AE4739">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5"/>
            <w:vAlign w:val="center"/>
          </w:tcPr>
          <w:p w14:paraId="49FCB3F3">
            <w:pPr>
              <w:numPr>
                <w:ilvl w:val="0"/>
                <w:numId w:val="2"/>
              </w:numPr>
              <w:spacing w:line="240" w:lineRule="auto"/>
              <w:ind w:left="0" w:leftChars="0" w:firstLine="0" w:firstLineChars="0"/>
              <w:jc w:val="left"/>
              <w:rPr>
                <w:rFonts w:hint="eastAsia" w:ascii="宋体" w:hAnsi="宋体" w:eastAsia="宋体" w:cs="宋体"/>
                <w:szCs w:val="21"/>
                <w:lang w:val="en-US" w:eastAsia="zh-CN"/>
              </w:rPr>
            </w:pPr>
            <w:r>
              <w:rPr>
                <w:rFonts w:hint="eastAsia" w:ascii="宋体" w:hAnsi="宋体" w:eastAsia="宋体" w:cs="宋体"/>
                <w:szCs w:val="21"/>
                <w:lang w:val="en-US" w:eastAsia="zh-CN"/>
              </w:rPr>
              <w:t>在讲述过程中思路是否清晰、逻辑是否明确。</w:t>
            </w:r>
          </w:p>
          <w:p w14:paraId="6A4BF87F">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所有重要知识点和注意事项是否点出，并做出了重要强调。</w:t>
            </w:r>
          </w:p>
          <w:p w14:paraId="48D32355">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是否存在漏讲、错讲等问题。</w:t>
            </w:r>
          </w:p>
          <w:p w14:paraId="59FE7E1B">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是否关注学生的个性差异，充分考虑学习的学习背景和接受能力，应因材施教，帮助每个学生都能在课堂上获得成长。</w:t>
            </w:r>
          </w:p>
          <w:p w14:paraId="17B756AB">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随着学科领域的快速发展，教学内容是否不断更新，是否引入最新的研究成果和教学案例，保证教学内容的时效性和实用性。</w:t>
            </w:r>
          </w:p>
          <w:p w14:paraId="767A0864">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总结并整理可以提高的位置。</w:t>
            </w:r>
          </w:p>
        </w:tc>
      </w:tr>
      <w:tr w14:paraId="358A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14:paraId="307E456F">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 xml:space="preserve">第三节课：警惕网络犯罪 </w:t>
            </w:r>
          </w:p>
        </w:tc>
      </w:tr>
      <w:tr w14:paraId="1885C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1F11D30F">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话题导入</w:t>
            </w:r>
          </w:p>
          <w:p w14:paraId="4E542B41">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40D39FC1">
            <w:pPr>
              <w:spacing w:line="240" w:lineRule="auto"/>
              <w:ind w:firstLine="422" w:firstLineChars="200"/>
              <w:jc w:val="left"/>
              <w:rPr>
                <w:rFonts w:ascii="宋体" w:hAnsi="宋体" w:eastAsia="宋体" w:cs="宋体"/>
                <w:color w:val="231F20"/>
                <w:spacing w:val="2"/>
                <w:sz w:val="21"/>
                <w:szCs w:val="21"/>
              </w:rPr>
            </w:pPr>
            <w:r>
              <w:rPr>
                <w:rFonts w:hint="eastAsia" w:ascii="宋体" w:hAnsi="宋体" w:eastAsia="宋体" w:cs="宋体"/>
                <w:b/>
                <w:bCs/>
                <w:szCs w:val="21"/>
              </w:rPr>
              <w:t>【教师】</w:t>
            </w:r>
            <w:r>
              <w:rPr>
                <w:rFonts w:ascii="宋体" w:hAnsi="宋体" w:eastAsia="宋体" w:cs="宋体"/>
                <w:color w:val="231F20"/>
                <w:sz w:val="21"/>
                <w:szCs w:val="21"/>
              </w:rPr>
              <w:t>网络犯罪是针对和利用网络进行的犯罪。网络</w:t>
            </w:r>
            <w:r>
              <w:rPr>
                <w:rFonts w:ascii="宋体" w:hAnsi="宋体" w:eastAsia="宋体" w:cs="宋体"/>
                <w:color w:val="231F20"/>
                <w:spacing w:val="-1"/>
                <w:sz w:val="21"/>
                <w:szCs w:val="21"/>
              </w:rPr>
              <w:t>犯罪的本质特征是危害网络及其信息的</w:t>
            </w:r>
            <w:r>
              <w:rPr>
                <w:rFonts w:ascii="宋体" w:hAnsi="宋体" w:eastAsia="宋体" w:cs="宋体"/>
                <w:color w:val="231F20"/>
                <w:spacing w:val="2"/>
                <w:sz w:val="21"/>
                <w:szCs w:val="21"/>
              </w:rPr>
              <w:t>安全与秩序。大学生网络犯罪一般会涉及如下罪名：危害国家安全罪，危害公共安全罪，走私罪，破坏金融管理秩序罪，帮助信息网络犯罪活动罪，金融诈骗罪，侵犯知识产权罪，扰乱市场秩序罪，扰乱公共秩序罪，组织、强迫、引诱、容留、介绍卖淫罪，强奸罪，抢劫罪，制作贩卖传播淫秽物品罪等。</w:t>
            </w:r>
          </w:p>
          <w:p w14:paraId="6CC10CF2">
            <w:pPr>
              <w:spacing w:line="240" w:lineRule="auto"/>
              <w:ind w:firstLine="416" w:firstLineChars="200"/>
              <w:jc w:val="left"/>
              <w:rPr>
                <w:rFonts w:hint="default" w:ascii="宋体" w:hAnsi="宋体" w:eastAsia="宋体" w:cs="宋体"/>
                <w:color w:val="231F20"/>
                <w:spacing w:val="-1"/>
                <w:sz w:val="21"/>
                <w:szCs w:val="21"/>
                <w:lang w:val="en-US" w:eastAsia="zh-CN"/>
              </w:rPr>
            </w:pPr>
            <w:r>
              <w:rPr>
                <w:rFonts w:hint="default" w:ascii="宋体" w:hAnsi="宋体" w:eastAsia="宋体" w:cs="宋体"/>
                <w:color w:val="231F20"/>
                <w:spacing w:val="-1"/>
                <w:sz w:val="21"/>
                <w:szCs w:val="21"/>
                <w:lang w:val="en-US" w:eastAsia="zh-CN"/>
              </w:rPr>
              <w:t>孟某，某高校软件技术专业大四学生，在某软件开发公司实习。</w:t>
            </w:r>
          </w:p>
          <w:p w14:paraId="50E260B4">
            <w:pPr>
              <w:spacing w:line="240" w:lineRule="auto"/>
              <w:ind w:firstLine="416" w:firstLineChars="200"/>
              <w:jc w:val="left"/>
              <w:rPr>
                <w:rFonts w:hint="default" w:ascii="宋体" w:hAnsi="宋体" w:eastAsia="宋体" w:cs="宋体"/>
                <w:color w:val="231F20"/>
                <w:spacing w:val="-1"/>
                <w:sz w:val="21"/>
                <w:szCs w:val="21"/>
                <w:lang w:val="en-US" w:eastAsia="zh-CN"/>
              </w:rPr>
            </w:pPr>
            <w:r>
              <w:rPr>
                <w:rFonts w:hint="default" w:ascii="宋体" w:hAnsi="宋体" w:eastAsia="宋体" w:cs="宋体"/>
                <w:color w:val="231F20"/>
                <w:spacing w:val="-1"/>
                <w:sz w:val="21"/>
                <w:szCs w:val="21"/>
                <w:lang w:val="en-US" w:eastAsia="zh-CN"/>
              </w:rPr>
              <w:t>一次，孟某登录了一个黑客论坛</w:t>
            </w:r>
            <w:r>
              <w:rPr>
                <w:rFonts w:hint="eastAsia" w:ascii="宋体" w:hAnsi="宋体" w:eastAsia="宋体" w:cs="宋体"/>
                <w:color w:val="231F20"/>
                <w:spacing w:val="-1"/>
                <w:sz w:val="21"/>
                <w:szCs w:val="21"/>
                <w:lang w:val="en-US" w:eastAsia="zh-CN"/>
              </w:rPr>
              <w:t>，</w:t>
            </w:r>
            <w:r>
              <w:rPr>
                <w:rFonts w:hint="default" w:ascii="宋体" w:hAnsi="宋体" w:eastAsia="宋体" w:cs="宋体"/>
                <w:color w:val="231F20"/>
                <w:spacing w:val="-1"/>
                <w:sz w:val="21"/>
                <w:szCs w:val="21"/>
                <w:lang w:val="en-US" w:eastAsia="zh-CN"/>
              </w:rPr>
              <w:t>在那里发现了一款名为“灰鸽子”的木马程序和几个“黑客”软件。他下载安装后，通过“木马”远程控制了15台计算机。被孟某用“木马”入侵的计算机，在上网时都处于被其“监控”的状态，不仅文件可以被任意浏览，就连操作过程也能被看到。</w:t>
            </w:r>
          </w:p>
          <w:p w14:paraId="2CB00D5D">
            <w:pPr>
              <w:spacing w:line="240" w:lineRule="auto"/>
              <w:ind w:firstLine="416" w:firstLineChars="200"/>
              <w:jc w:val="left"/>
              <w:rPr>
                <w:rFonts w:hint="default" w:ascii="宋体" w:hAnsi="宋体" w:eastAsia="宋体" w:cs="宋体"/>
                <w:color w:val="231F20"/>
                <w:spacing w:val="-1"/>
                <w:sz w:val="21"/>
                <w:szCs w:val="21"/>
                <w:lang w:val="en-US" w:eastAsia="zh-CN"/>
              </w:rPr>
            </w:pPr>
            <w:r>
              <w:rPr>
                <w:rFonts w:hint="default" w:ascii="宋体" w:hAnsi="宋体" w:eastAsia="宋体" w:cs="宋体"/>
                <w:color w:val="231F20"/>
                <w:spacing w:val="-1"/>
                <w:sz w:val="21"/>
                <w:szCs w:val="21"/>
                <w:lang w:val="en-US" w:eastAsia="zh-CN"/>
              </w:rPr>
              <w:t>一天，孟某在对别人的电脑进行“监控”时，看到 1 台计算机正在登录网上银行，账户余额竟然有 19 万元。于是，孟某动了把这笔钱据为己有的贪念，没有过多犹豫，他马上启动木马程序获取了对方的账号、密码。在正式动手前，他先做了一些“准备工作”：冒用别人的身份，去银行开了账户，方便同行转账，并把与被害人网银账户配套的“认证证书”弄到了手。</w:t>
            </w:r>
          </w:p>
          <w:p w14:paraId="33223F2A">
            <w:pPr>
              <w:spacing w:line="240" w:lineRule="auto"/>
              <w:ind w:firstLine="416" w:firstLineChars="200"/>
              <w:jc w:val="left"/>
              <w:rPr>
                <w:rFonts w:hint="default" w:ascii="宋体" w:hAnsi="宋体" w:eastAsia="宋体" w:cs="宋体"/>
                <w:color w:val="231F20"/>
                <w:spacing w:val="-1"/>
                <w:sz w:val="21"/>
                <w:szCs w:val="21"/>
                <w:lang w:val="en-US" w:eastAsia="zh-CN"/>
              </w:rPr>
            </w:pPr>
            <w:r>
              <w:rPr>
                <w:rFonts w:hint="default" w:ascii="宋体" w:hAnsi="宋体" w:eastAsia="宋体" w:cs="宋体"/>
                <w:color w:val="231F20"/>
                <w:spacing w:val="-1"/>
                <w:sz w:val="21"/>
                <w:szCs w:val="21"/>
                <w:lang w:val="en-US" w:eastAsia="zh-CN"/>
              </w:rPr>
              <w:t>很快，他在家中顺利地登录了那名用户的网上银行账户， 一口气进行了 10 笔共 14 万元的转账。第二天上午，他再次进入该账户，发现其中竟然 还有 16336.62 元余额后，又设法转出了16300元，只在账户里留下了 36.62 元。最终，他因涉嫌盗窃罪被警方刑事拘留。</w:t>
            </w:r>
          </w:p>
          <w:p w14:paraId="39BD577A">
            <w:pPr>
              <w:spacing w:line="240" w:lineRule="auto"/>
              <w:ind w:firstLine="416" w:firstLineChars="200"/>
              <w:jc w:val="left"/>
              <w:rPr>
                <w:rFonts w:hint="default" w:ascii="宋体" w:hAnsi="宋体" w:eastAsia="宋体" w:cs="宋体"/>
                <w:color w:val="231F20"/>
                <w:spacing w:val="-1"/>
                <w:sz w:val="21"/>
                <w:szCs w:val="21"/>
                <w:lang w:val="en-US" w:eastAsia="zh-CN"/>
              </w:rPr>
            </w:pPr>
            <w:r>
              <w:rPr>
                <w:rFonts w:hint="eastAsia" w:ascii="宋体" w:hAnsi="宋体" w:eastAsia="宋体" w:cs="宋体"/>
                <w:color w:val="231F20"/>
                <w:spacing w:val="-1"/>
                <w:sz w:val="21"/>
                <w:szCs w:val="21"/>
                <w:lang w:val="en-US" w:eastAsia="zh-CN"/>
              </w:rPr>
              <w:t>说说你的看法。</w:t>
            </w:r>
          </w:p>
          <w:p w14:paraId="5E371BF2">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tc>
        <w:tc>
          <w:tcPr>
            <w:tcW w:w="917" w:type="pct"/>
            <w:gridSpan w:val="2"/>
            <w:vAlign w:val="center"/>
          </w:tcPr>
          <w:p w14:paraId="4B2BC859">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通过相关的案例引出本节，激发学生的学习兴趣，让学生带着相关背景去探索新知识</w:t>
            </w:r>
          </w:p>
        </w:tc>
      </w:tr>
      <w:tr w14:paraId="2DE73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06175312">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14:paraId="765B610F">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（30 min）</w:t>
            </w:r>
          </w:p>
        </w:tc>
        <w:tc>
          <w:tcPr>
            <w:tcW w:w="3271" w:type="pct"/>
            <w:gridSpan w:val="3"/>
            <w:vAlign w:val="center"/>
          </w:tcPr>
          <w:p w14:paraId="0EBB777D">
            <w:pPr>
              <w:widowControl w:val="0"/>
              <w:numPr>
                <w:ilvl w:val="0"/>
                <w:numId w:val="0"/>
              </w:numPr>
              <w:bidi w:val="0"/>
              <w:ind w:firstLine="422" w:firstLineChars="200"/>
              <w:jc w:val="both"/>
              <w:rPr>
                <w:rFonts w:hint="default" w:ascii="宋体" w:hAnsi="宋体" w:eastAsia="宋体" w:cs="宋体"/>
                <w:b/>
                <w:bCs/>
                <w:szCs w:val="21"/>
                <w:lang w:val="en-US" w:eastAsia="zh-CN"/>
              </w:rPr>
            </w:pPr>
            <w:r>
              <w:rPr>
                <w:rFonts w:hint="default" w:ascii="宋体" w:hAnsi="宋体" w:eastAsia="宋体" w:cs="宋体"/>
                <w:b/>
                <w:bCs/>
                <w:szCs w:val="21"/>
                <w:lang w:val="en-US" w:eastAsia="zh-CN"/>
              </w:rPr>
              <w:t>一、大学生网络犯罪的形式</w:t>
            </w:r>
          </w:p>
          <w:p w14:paraId="590F1D11">
            <w:pPr>
              <w:widowControl w:val="0"/>
              <w:numPr>
                <w:ilvl w:val="0"/>
                <w:numId w:val="0"/>
              </w:numPr>
              <w:bidi w:val="0"/>
              <w:ind w:firstLine="420" w:firstLineChars="200"/>
              <w:jc w:val="both"/>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近年来，大学生网络犯罪数量逐渐上升，根据大学生网络犯罪的现状，可以归纳出大学生网络犯罪的几种主要形式。</w:t>
            </w:r>
          </w:p>
          <w:p w14:paraId="5A7B4FC6">
            <w:pPr>
              <w:widowControl w:val="0"/>
              <w:numPr>
                <w:ilvl w:val="0"/>
                <w:numId w:val="0"/>
              </w:numPr>
              <w:bidi w:val="0"/>
              <w:ind w:firstLine="420" w:firstLineChars="200"/>
              <w:jc w:val="both"/>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（1）网上欺诈交易，侵犯他人财产。在虚拟的网络交易中，消费者通常只能通过网 络来了解商品信息。一些大学生利用网络的限制，发布虚假信息，吸引消费者消费，进 行欺诈交易。</w:t>
            </w:r>
          </w:p>
          <w:p w14:paraId="5F9894E5">
            <w:pPr>
              <w:widowControl w:val="0"/>
              <w:numPr>
                <w:ilvl w:val="0"/>
                <w:numId w:val="0"/>
              </w:numPr>
              <w:bidi w:val="0"/>
              <w:ind w:firstLine="420" w:firstLineChars="200"/>
              <w:jc w:val="both"/>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（2）建立淫秽网站，传播淫秽信息。大学生的生理和心理正处在发育阶段，很难抵抗色情信息的诱惑。部分大学生利用技术手段，建立淫秽网站，传播淫秽信息，以获得相应的钱财，满足自己的需求。</w:t>
            </w:r>
          </w:p>
          <w:p w14:paraId="2ED01C6B">
            <w:pPr>
              <w:widowControl w:val="0"/>
              <w:numPr>
                <w:ilvl w:val="0"/>
                <w:numId w:val="0"/>
              </w:numPr>
              <w:bidi w:val="0"/>
              <w:ind w:firstLine="440" w:firstLineChars="200"/>
              <w:jc w:val="both"/>
              <w:rPr>
                <w:rFonts w:hint="default" w:ascii="宋体" w:hAnsi="宋体" w:eastAsia="宋体" w:cs="宋体"/>
                <w:b w:val="0"/>
                <w:bCs w:val="0"/>
                <w:szCs w:val="21"/>
                <w:lang w:val="en-US" w:eastAsia="zh-CN"/>
              </w:rPr>
            </w:pPr>
            <w:r>
              <w:rPr>
                <w:rFonts w:ascii="宋体" w:hAnsi="宋体" w:eastAsia="宋体" w:cs="宋体"/>
                <w:color w:val="231F20"/>
                <w:spacing w:val="5"/>
                <w:sz w:val="21"/>
                <w:szCs w:val="21"/>
              </w:rPr>
              <w:t>（</w:t>
            </w:r>
            <w:r>
              <w:rPr>
                <w:rFonts w:ascii="Times New Roman" w:hAnsi="Times New Roman" w:eastAsia="Times New Roman" w:cs="Times New Roman"/>
                <w:color w:val="231F20"/>
                <w:spacing w:val="5"/>
                <w:sz w:val="21"/>
                <w:szCs w:val="21"/>
              </w:rPr>
              <w:t>3</w:t>
            </w:r>
            <w:r>
              <w:rPr>
                <w:rFonts w:ascii="宋体" w:hAnsi="宋体" w:eastAsia="宋体" w:cs="宋体"/>
                <w:color w:val="231F20"/>
                <w:spacing w:val="5"/>
                <w:sz w:val="21"/>
                <w:szCs w:val="21"/>
              </w:rPr>
              <w:t>）散布反动言论，危害国家安全。反动势力和其他不法分子利用互联网的漏洞散</w:t>
            </w:r>
            <w:bookmarkStart w:id="0" w:name="_GoBack"/>
            <w:bookmarkEnd w:id="0"/>
            <w:r>
              <w:rPr>
                <w:rFonts w:ascii="宋体" w:hAnsi="宋体" w:eastAsia="宋体" w:cs="宋体"/>
                <w:color w:val="231F20"/>
                <w:spacing w:val="5"/>
                <w:sz w:val="21"/>
                <w:szCs w:val="21"/>
              </w:rPr>
              <w:t>布大量的反动言论，部分大学生易被其利用、煽动</w:t>
            </w:r>
            <w:r>
              <w:rPr>
                <w:rFonts w:ascii="宋体" w:hAnsi="宋体" w:eastAsia="宋体" w:cs="宋体"/>
                <w:color w:val="231F20"/>
                <w:spacing w:val="4"/>
                <w:sz w:val="21"/>
                <w:szCs w:val="21"/>
              </w:rPr>
              <w:t>，传播这些反动言论，威胁社会稳定</w:t>
            </w:r>
            <w:r>
              <w:rPr>
                <w:rFonts w:ascii="宋体" w:hAnsi="宋体" w:eastAsia="宋体" w:cs="宋体"/>
                <w:color w:val="231F20"/>
                <w:spacing w:val="-5"/>
                <w:sz w:val="21"/>
                <w:szCs w:val="21"/>
              </w:rPr>
              <w:t>和民族团结。</w:t>
            </w:r>
          </w:p>
          <w:p w14:paraId="0AB4D7A0">
            <w:pPr>
              <w:spacing w:line="240" w:lineRule="auto"/>
              <w:ind w:left="0" w:right="0" w:firstLine="440" w:firstLineChars="200"/>
              <w:rPr>
                <w:rFonts w:ascii="宋体" w:hAnsi="宋体" w:eastAsia="宋体" w:cs="宋体"/>
                <w:color w:val="231F20"/>
                <w:spacing w:val="-1"/>
                <w:sz w:val="21"/>
                <w:szCs w:val="21"/>
              </w:rPr>
            </w:pPr>
            <w:r>
              <w:rPr>
                <w:rFonts w:ascii="宋体" w:hAnsi="宋体" w:eastAsia="宋体" w:cs="宋体"/>
                <w:color w:val="231F20"/>
                <w:spacing w:val="5"/>
                <w:sz w:val="21"/>
                <w:szCs w:val="21"/>
              </w:rPr>
              <w:t>（</w:t>
            </w:r>
            <w:r>
              <w:rPr>
                <w:rFonts w:ascii="Times New Roman" w:hAnsi="Times New Roman" w:eastAsia="Times New Roman" w:cs="Times New Roman"/>
                <w:color w:val="231F20"/>
                <w:spacing w:val="5"/>
                <w:sz w:val="21"/>
                <w:szCs w:val="21"/>
              </w:rPr>
              <w:t>4</w:t>
            </w:r>
            <w:r>
              <w:rPr>
                <w:rFonts w:ascii="宋体" w:hAnsi="宋体" w:eastAsia="宋体" w:cs="宋体"/>
                <w:color w:val="231F20"/>
                <w:spacing w:val="5"/>
                <w:sz w:val="21"/>
                <w:szCs w:val="21"/>
              </w:rPr>
              <w:t>）制造网络病毒，引起社会恐慌。一些大学生的法律意</w:t>
            </w:r>
            <w:r>
              <w:rPr>
                <w:rFonts w:ascii="宋体" w:hAnsi="宋体" w:eastAsia="宋体" w:cs="宋体"/>
                <w:color w:val="231F20"/>
                <w:spacing w:val="4"/>
                <w:sz w:val="21"/>
                <w:szCs w:val="21"/>
              </w:rPr>
              <w:t>识淡薄，虚荣心强，可能</w:t>
            </w:r>
            <w:r>
              <w:rPr>
                <w:rFonts w:ascii="宋体" w:hAnsi="宋体" w:eastAsia="宋体" w:cs="宋体"/>
                <w:color w:val="231F20"/>
                <w:spacing w:val="-1"/>
                <w:sz w:val="21"/>
                <w:szCs w:val="21"/>
              </w:rPr>
              <w:t>会利用技术手段制作网络病毒并传播，引起社会的恐慌，影响社会稳定。</w:t>
            </w:r>
          </w:p>
          <w:p w14:paraId="4CC3A576">
            <w:pPr>
              <w:spacing w:line="240" w:lineRule="auto"/>
              <w:ind w:left="0" w:right="0" w:firstLine="418" w:firstLineChars="200"/>
              <w:rPr>
                <w:rFonts w:ascii="宋体" w:hAnsi="宋体" w:eastAsia="宋体" w:cs="宋体"/>
                <w:color w:val="231F20"/>
                <w:spacing w:val="-1"/>
                <w:sz w:val="21"/>
                <w:szCs w:val="21"/>
              </w:rPr>
            </w:pPr>
            <w:r>
              <w:rPr>
                <w:rFonts w:ascii="宋体" w:hAnsi="宋体" w:eastAsia="宋体" w:cs="宋体"/>
                <w:b/>
                <w:bCs/>
                <w:color w:val="231F20"/>
                <w:spacing w:val="-1"/>
                <w:sz w:val="21"/>
                <w:szCs w:val="21"/>
              </w:rPr>
              <w:t>二、大学生网络犯罪成因分析</w:t>
            </w:r>
          </w:p>
          <w:p w14:paraId="0AD90E7B">
            <w:pPr>
              <w:spacing w:line="240" w:lineRule="auto"/>
              <w:ind w:left="0" w:right="0" w:firstLine="416" w:firstLineChars="200"/>
              <w:rPr>
                <w:rFonts w:ascii="宋体" w:hAnsi="宋体" w:eastAsia="宋体" w:cs="宋体"/>
                <w:color w:val="231F20"/>
                <w:spacing w:val="-1"/>
                <w:sz w:val="21"/>
                <w:szCs w:val="21"/>
              </w:rPr>
            </w:pPr>
            <w:r>
              <w:rPr>
                <w:rFonts w:ascii="宋体" w:hAnsi="宋体" w:eastAsia="宋体" w:cs="宋体"/>
                <w:color w:val="231F20"/>
                <w:spacing w:val="-1"/>
                <w:sz w:val="21"/>
                <w:szCs w:val="21"/>
              </w:rPr>
              <w:t>有些人在进行网络犯罪时还处于大学阶段，他们本该拥有美好的未来，却因一念之差走上了犯罪的道路，这背后的原因需要各方深思。</w:t>
            </w:r>
          </w:p>
          <w:p w14:paraId="603710DF">
            <w:pPr>
              <w:spacing w:line="240" w:lineRule="auto"/>
              <w:ind w:left="0" w:right="0" w:firstLine="416" w:firstLineChars="200"/>
              <w:rPr>
                <w:rFonts w:ascii="宋体" w:hAnsi="宋体" w:eastAsia="宋体" w:cs="宋体"/>
                <w:color w:val="231F20"/>
                <w:spacing w:val="-1"/>
                <w:sz w:val="21"/>
                <w:szCs w:val="21"/>
              </w:rPr>
            </w:pPr>
            <w:r>
              <w:rPr>
                <w:rFonts w:ascii="宋体" w:hAnsi="宋体" w:eastAsia="宋体" w:cs="宋体"/>
                <w:color w:val="231F20"/>
                <w:spacing w:val="-1"/>
                <w:sz w:val="21"/>
                <w:szCs w:val="21"/>
              </w:rPr>
              <w:t>（一）自身原因</w:t>
            </w:r>
          </w:p>
          <w:p w14:paraId="47A73D73">
            <w:pPr>
              <w:spacing w:line="240" w:lineRule="auto"/>
              <w:ind w:left="0" w:right="0" w:firstLine="416" w:firstLineChars="200"/>
              <w:rPr>
                <w:rFonts w:ascii="宋体" w:hAnsi="宋体" w:eastAsia="宋体" w:cs="宋体"/>
                <w:color w:val="231F20"/>
                <w:spacing w:val="-1"/>
                <w:sz w:val="21"/>
                <w:szCs w:val="21"/>
              </w:rPr>
            </w:pPr>
            <w:r>
              <w:rPr>
                <w:rFonts w:ascii="宋体" w:hAnsi="宋体" w:eastAsia="宋体" w:cs="宋体"/>
                <w:color w:val="231F20"/>
                <w:spacing w:val="-1"/>
                <w:sz w:val="21"/>
                <w:szCs w:val="21"/>
              </w:rPr>
              <w:t>（二）学校原因</w:t>
            </w:r>
          </w:p>
          <w:p w14:paraId="129422A7">
            <w:pPr>
              <w:spacing w:line="240" w:lineRule="auto"/>
              <w:ind w:left="0" w:right="0" w:firstLine="416" w:firstLineChars="200"/>
              <w:rPr>
                <w:rFonts w:ascii="宋体" w:hAnsi="宋体" w:eastAsia="宋体" w:cs="宋体"/>
                <w:color w:val="231F20"/>
                <w:spacing w:val="-1"/>
                <w:sz w:val="21"/>
                <w:szCs w:val="21"/>
              </w:rPr>
            </w:pPr>
            <w:r>
              <w:rPr>
                <w:rFonts w:ascii="宋体" w:hAnsi="宋体" w:eastAsia="宋体" w:cs="宋体"/>
                <w:color w:val="231F20"/>
                <w:spacing w:val="-1"/>
                <w:sz w:val="21"/>
                <w:szCs w:val="21"/>
              </w:rPr>
              <w:t>（三）网络原因</w:t>
            </w:r>
          </w:p>
          <w:p w14:paraId="21DB4B19">
            <w:pPr>
              <w:spacing w:line="240" w:lineRule="auto"/>
              <w:ind w:left="0" w:right="0" w:firstLine="418" w:firstLineChars="200"/>
              <w:rPr>
                <w:rFonts w:ascii="宋体" w:hAnsi="宋体" w:eastAsia="宋体" w:cs="宋体"/>
                <w:b/>
                <w:bCs/>
                <w:color w:val="231F20"/>
                <w:spacing w:val="-1"/>
                <w:sz w:val="21"/>
                <w:szCs w:val="21"/>
              </w:rPr>
            </w:pPr>
            <w:r>
              <w:rPr>
                <w:rFonts w:ascii="宋体" w:hAnsi="宋体" w:eastAsia="宋体" w:cs="宋体"/>
                <w:b/>
                <w:bCs/>
                <w:color w:val="231F20"/>
                <w:spacing w:val="-1"/>
                <w:sz w:val="21"/>
                <w:szCs w:val="21"/>
              </w:rPr>
              <w:t>三、预防网络犯罪</w:t>
            </w:r>
          </w:p>
          <w:p w14:paraId="66F4363A">
            <w:pPr>
              <w:spacing w:line="240" w:lineRule="auto"/>
              <w:ind w:left="0" w:right="0" w:firstLine="416" w:firstLineChars="200"/>
              <w:rPr>
                <w:rFonts w:ascii="宋体" w:hAnsi="宋体" w:eastAsia="宋体" w:cs="宋体"/>
                <w:color w:val="231F20"/>
                <w:spacing w:val="-1"/>
                <w:sz w:val="21"/>
                <w:szCs w:val="21"/>
              </w:rPr>
            </w:pPr>
            <w:r>
              <w:rPr>
                <w:rFonts w:ascii="宋体" w:hAnsi="宋体" w:eastAsia="宋体" w:cs="宋体"/>
                <w:color w:val="231F20"/>
                <w:spacing w:val="-1"/>
                <w:sz w:val="21"/>
                <w:szCs w:val="21"/>
              </w:rPr>
              <w:t>网络世界有着虚拟、繁华的特点，对大学生的诱惑极大。如果大学生缺乏防范意识， 就很容易在满是诱惑的网络世界中迷失。以下是大学生预防网络犯罪的几个措施。</w:t>
            </w:r>
          </w:p>
          <w:p w14:paraId="495CB6F2">
            <w:pPr>
              <w:numPr>
                <w:ilvl w:val="0"/>
                <w:numId w:val="3"/>
              </w:numPr>
              <w:spacing w:line="240" w:lineRule="auto"/>
              <w:ind w:left="0" w:right="0" w:firstLine="416" w:firstLineChars="200"/>
              <w:rPr>
                <w:rFonts w:ascii="宋体" w:hAnsi="宋体" w:eastAsia="宋体" w:cs="宋体"/>
                <w:color w:val="231F20"/>
                <w:spacing w:val="-1"/>
                <w:sz w:val="21"/>
                <w:szCs w:val="21"/>
              </w:rPr>
            </w:pPr>
            <w:r>
              <w:rPr>
                <w:rFonts w:ascii="宋体" w:hAnsi="宋体" w:eastAsia="宋体" w:cs="宋体"/>
                <w:color w:val="231F20"/>
                <w:spacing w:val="-1"/>
                <w:sz w:val="21"/>
                <w:szCs w:val="21"/>
              </w:rPr>
              <w:t>增强网络道德意识，提升道德素养</w:t>
            </w:r>
          </w:p>
          <w:p w14:paraId="18849972">
            <w:pPr>
              <w:numPr>
                <w:ilvl w:val="0"/>
                <w:numId w:val="3"/>
              </w:numPr>
              <w:spacing w:line="240" w:lineRule="auto"/>
              <w:ind w:left="0" w:right="0" w:firstLine="416" w:firstLineChars="200"/>
              <w:rPr>
                <w:rFonts w:ascii="宋体" w:hAnsi="宋体" w:eastAsia="宋体" w:cs="宋体"/>
                <w:color w:val="231F20"/>
                <w:spacing w:val="-1"/>
                <w:sz w:val="21"/>
                <w:szCs w:val="21"/>
              </w:rPr>
            </w:pPr>
            <w:r>
              <w:rPr>
                <w:rFonts w:ascii="宋体" w:hAnsi="宋体" w:eastAsia="宋体" w:cs="宋体"/>
                <w:color w:val="231F20"/>
                <w:spacing w:val="-1"/>
                <w:sz w:val="21"/>
                <w:szCs w:val="21"/>
              </w:rPr>
              <w:t>提高辨别能力，自觉抵制诱惑</w:t>
            </w:r>
          </w:p>
          <w:p w14:paraId="185AF2C5">
            <w:pPr>
              <w:spacing w:line="240" w:lineRule="auto"/>
              <w:ind w:left="0" w:right="0" w:firstLine="416" w:firstLineChars="200"/>
              <w:rPr>
                <w:rFonts w:ascii="宋体" w:hAnsi="宋体" w:eastAsia="宋体" w:cs="宋体"/>
                <w:color w:val="231F20"/>
                <w:spacing w:val="-1"/>
                <w:sz w:val="21"/>
                <w:szCs w:val="21"/>
              </w:rPr>
            </w:pPr>
            <w:r>
              <w:rPr>
                <w:rFonts w:ascii="宋体" w:hAnsi="宋体" w:eastAsia="宋体" w:cs="宋体"/>
                <w:color w:val="231F20"/>
                <w:spacing w:val="-1"/>
                <w:sz w:val="21"/>
                <w:szCs w:val="21"/>
              </w:rPr>
              <w:t>（三）增强法制观念，树立法律意识</w:t>
            </w:r>
          </w:p>
          <w:p w14:paraId="59BB5C5C">
            <w:pPr>
              <w:spacing w:line="240" w:lineRule="auto"/>
              <w:ind w:left="0" w:right="0" w:firstLine="418" w:firstLineChars="200"/>
              <w:rPr>
                <w:rFonts w:ascii="宋体" w:hAnsi="宋体" w:eastAsia="宋体" w:cs="宋体"/>
                <w:color w:val="231F20"/>
                <w:spacing w:val="-1"/>
                <w:sz w:val="21"/>
                <w:szCs w:val="21"/>
              </w:rPr>
            </w:pPr>
            <w:r>
              <w:rPr>
                <w:rFonts w:ascii="宋体" w:hAnsi="宋体" w:eastAsia="宋体" w:cs="宋体"/>
                <w:b/>
                <w:bCs/>
                <w:color w:val="231F20"/>
                <w:spacing w:val="-1"/>
                <w:sz w:val="21"/>
                <w:szCs w:val="21"/>
              </w:rPr>
              <w:t>四、谨防网络伤害</w:t>
            </w:r>
          </w:p>
          <w:p w14:paraId="27AD17CB">
            <w:pPr>
              <w:spacing w:line="240" w:lineRule="auto"/>
              <w:ind w:left="0" w:right="0" w:firstLine="416" w:firstLineChars="200"/>
              <w:rPr>
                <w:rFonts w:ascii="宋体" w:hAnsi="宋体" w:eastAsia="宋体" w:cs="宋体"/>
                <w:color w:val="231F20"/>
                <w:spacing w:val="-1"/>
                <w:sz w:val="21"/>
                <w:szCs w:val="21"/>
              </w:rPr>
            </w:pPr>
            <w:r>
              <w:rPr>
                <w:rFonts w:ascii="宋体" w:hAnsi="宋体" w:eastAsia="宋体" w:cs="宋体"/>
                <w:color w:val="231F20"/>
                <w:spacing w:val="-1"/>
                <w:sz w:val="21"/>
                <w:szCs w:val="21"/>
              </w:rPr>
              <w:t>除了要做到不利用网络伤害他人，大学生也要在使用网络的同时，懂得采取相应的 措施避免自己受到网络的伤害。</w:t>
            </w:r>
          </w:p>
          <w:p w14:paraId="17D28BA1">
            <w:pPr>
              <w:spacing w:line="240" w:lineRule="auto"/>
              <w:ind w:left="0" w:right="0" w:firstLine="416" w:firstLineChars="200"/>
              <w:rPr>
                <w:rFonts w:ascii="宋体" w:hAnsi="宋体" w:eastAsia="宋体" w:cs="宋体"/>
                <w:color w:val="231F20"/>
                <w:spacing w:val="-1"/>
                <w:sz w:val="21"/>
                <w:szCs w:val="21"/>
              </w:rPr>
            </w:pPr>
            <w:r>
              <w:rPr>
                <w:rFonts w:ascii="宋体" w:hAnsi="宋体" w:eastAsia="宋体" w:cs="宋体"/>
                <w:color w:val="231F20"/>
                <w:spacing w:val="-1"/>
                <w:sz w:val="21"/>
                <w:szCs w:val="21"/>
              </w:rPr>
              <w:t>（1）不在网上随便透露个人信息，如真实姓名、就读学校、家庭住址等。</w:t>
            </w:r>
          </w:p>
          <w:p w14:paraId="517FC26E">
            <w:pPr>
              <w:spacing w:line="240" w:lineRule="auto"/>
              <w:ind w:left="0" w:right="0" w:firstLine="416" w:firstLineChars="200"/>
              <w:rPr>
                <w:rFonts w:ascii="宋体" w:hAnsi="宋体" w:eastAsia="宋体" w:cs="宋体"/>
                <w:color w:val="231F20"/>
                <w:spacing w:val="-1"/>
                <w:sz w:val="21"/>
                <w:szCs w:val="21"/>
              </w:rPr>
            </w:pPr>
            <w:r>
              <w:rPr>
                <w:rFonts w:ascii="宋体" w:hAnsi="宋体" w:eastAsia="宋体" w:cs="宋体"/>
                <w:color w:val="231F20"/>
                <w:spacing w:val="-1"/>
                <w:sz w:val="21"/>
                <w:szCs w:val="21"/>
              </w:rPr>
              <w:t>（2）不向陌生人发送自己的照片，不与陌生人视频聊天，以免照片或视频截图被用 于非法活动，给自己造成不必要的伤害。如果发现照片或视频截图被非法利用，应立即 向网络监管部门报警，避免影响进一步扩大。</w:t>
            </w:r>
          </w:p>
          <w:p w14:paraId="3D3457DB">
            <w:pPr>
              <w:spacing w:line="240" w:lineRule="auto"/>
              <w:ind w:left="0" w:right="0" w:firstLine="416" w:firstLineChars="200"/>
              <w:rPr>
                <w:rFonts w:ascii="宋体" w:hAnsi="宋体" w:eastAsia="宋体" w:cs="宋体"/>
                <w:color w:val="231F20"/>
                <w:spacing w:val="-1"/>
                <w:sz w:val="21"/>
                <w:szCs w:val="21"/>
              </w:rPr>
            </w:pPr>
            <w:r>
              <w:rPr>
                <w:rFonts w:ascii="宋体" w:hAnsi="宋体" w:eastAsia="宋体" w:cs="宋体"/>
                <w:color w:val="231F20"/>
                <w:spacing w:val="-1"/>
                <w:sz w:val="21"/>
                <w:szCs w:val="21"/>
              </w:rPr>
              <w:t>（3）电脑要安装正版的杀毒软件和防火墙，并及时升级；经常检查系统安全漏洞，及时给漏洞打上补丁。</w:t>
            </w:r>
          </w:p>
          <w:p w14:paraId="116F8710">
            <w:pPr>
              <w:spacing w:line="240" w:lineRule="auto"/>
              <w:ind w:left="0" w:right="0" w:firstLine="416" w:firstLineChars="200"/>
              <w:rPr>
                <w:rFonts w:ascii="宋体" w:hAnsi="宋体" w:eastAsia="宋体" w:cs="宋体"/>
                <w:color w:val="231F20"/>
                <w:spacing w:val="-1"/>
                <w:sz w:val="21"/>
                <w:szCs w:val="21"/>
              </w:rPr>
            </w:pPr>
            <w:r>
              <w:rPr>
                <w:rFonts w:ascii="宋体" w:hAnsi="宋体" w:eastAsia="宋体" w:cs="宋体"/>
                <w:color w:val="231F20"/>
                <w:spacing w:val="-1"/>
                <w:sz w:val="21"/>
                <w:szCs w:val="21"/>
              </w:rPr>
              <w:t>（4）不登录可疑网站，不打开不明电子邮件，不点击不明邮件中的链接；打开聊天信息中的链接前，要先向对方确认，以防感染电子病毒；网上下载的文件要经过杀毒扫描后再打开。</w:t>
            </w:r>
          </w:p>
          <w:p w14:paraId="4B202C58">
            <w:pPr>
              <w:spacing w:line="240" w:lineRule="auto"/>
              <w:ind w:left="0" w:right="0" w:firstLine="416" w:firstLineChars="200"/>
              <w:rPr>
                <w:rFonts w:ascii="宋体" w:hAnsi="宋体" w:eastAsia="宋体" w:cs="宋体"/>
                <w:color w:val="231F20"/>
                <w:spacing w:val="-1"/>
                <w:sz w:val="21"/>
                <w:szCs w:val="21"/>
              </w:rPr>
            </w:pPr>
            <w:r>
              <w:rPr>
                <w:rFonts w:ascii="宋体" w:hAnsi="宋体" w:eastAsia="宋体" w:cs="宋体"/>
                <w:color w:val="231F20"/>
                <w:spacing w:val="-1"/>
                <w:sz w:val="21"/>
                <w:szCs w:val="21"/>
              </w:rPr>
              <w:t>（5）网上个人密码的设置不要太过简单，且要经常更换。</w:t>
            </w:r>
          </w:p>
          <w:p w14:paraId="3133E949">
            <w:pPr>
              <w:spacing w:line="240" w:lineRule="auto"/>
              <w:ind w:left="0" w:right="0" w:firstLine="416" w:firstLineChars="200"/>
              <w:rPr>
                <w:rFonts w:ascii="宋体" w:hAnsi="宋体" w:eastAsia="宋体" w:cs="宋体"/>
                <w:color w:val="231F20"/>
                <w:spacing w:val="-1"/>
                <w:sz w:val="21"/>
                <w:szCs w:val="21"/>
              </w:rPr>
            </w:pPr>
            <w:r>
              <w:rPr>
                <w:rFonts w:ascii="宋体" w:hAnsi="宋体" w:eastAsia="宋体" w:cs="宋体"/>
                <w:color w:val="231F20"/>
                <w:spacing w:val="-1"/>
                <w:sz w:val="21"/>
                <w:szCs w:val="21"/>
              </w:rPr>
              <w:t>（6）不要随便在网上下载免费软件，它们可能会带有病毒或木马程序。如要下载，尽量到官方网站下载。</w:t>
            </w:r>
          </w:p>
          <w:p w14:paraId="461CE14A">
            <w:pPr>
              <w:spacing w:line="240" w:lineRule="auto"/>
              <w:ind w:left="0" w:right="0" w:firstLine="416" w:firstLineChars="200"/>
              <w:rPr>
                <w:rFonts w:ascii="宋体" w:hAnsi="宋体" w:eastAsia="宋体" w:cs="宋体"/>
                <w:color w:val="231F20"/>
                <w:spacing w:val="-1"/>
                <w:sz w:val="21"/>
                <w:szCs w:val="21"/>
              </w:rPr>
            </w:pPr>
            <w:r>
              <w:rPr>
                <w:rFonts w:ascii="宋体" w:hAnsi="宋体" w:eastAsia="宋体" w:cs="宋体"/>
                <w:color w:val="231F20"/>
                <w:spacing w:val="-1"/>
                <w:sz w:val="21"/>
                <w:szCs w:val="21"/>
              </w:rPr>
              <w:t>（7）不用摄像头时最好断开与网络的连接，计算机关机后要切断电源，以免被黑客或非法安装的自动程序打开。</w:t>
            </w:r>
          </w:p>
          <w:p w14:paraId="229EE957">
            <w:pPr>
              <w:spacing w:line="240" w:lineRule="auto"/>
              <w:ind w:left="0" w:right="0" w:firstLine="416" w:firstLineChars="200"/>
              <w:rPr>
                <w:rFonts w:hint="default" w:ascii="宋体" w:hAnsi="宋体" w:eastAsia="宋体" w:cs="宋体"/>
                <w:b w:val="0"/>
                <w:bCs w:val="0"/>
                <w:szCs w:val="21"/>
                <w:lang w:val="en-US" w:eastAsia="zh-CN"/>
              </w:rPr>
            </w:pPr>
            <w:r>
              <w:rPr>
                <w:rFonts w:ascii="宋体" w:hAnsi="宋体" w:eastAsia="宋体" w:cs="宋体"/>
                <w:color w:val="231F20"/>
                <w:spacing w:val="-1"/>
                <w:sz w:val="21"/>
                <w:szCs w:val="21"/>
              </w:rPr>
              <w:t>（8）发现电子设备被黑客入侵或被远程控制时，应及时向公安机关报案。</w:t>
            </w:r>
          </w:p>
        </w:tc>
        <w:tc>
          <w:tcPr>
            <w:tcW w:w="917" w:type="pct"/>
            <w:gridSpan w:val="2"/>
            <w:vAlign w:val="center"/>
          </w:tcPr>
          <w:p w14:paraId="0903B9F7">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安全</w:t>
            </w:r>
            <w:r>
              <w:rPr>
                <w:rFonts w:hint="eastAsia" w:ascii="宋体" w:hAnsi="宋体" w:eastAsia="宋体" w:cs="宋体"/>
                <w:szCs w:val="21"/>
              </w:rPr>
              <w:t>的意义</w:t>
            </w:r>
            <w:r>
              <w:rPr>
                <w:rFonts w:hint="eastAsia" w:ascii="宋体" w:hAnsi="宋体" w:eastAsia="宋体" w:cs="宋体"/>
                <w:szCs w:val="21"/>
                <w:lang w:eastAsia="zh-CN"/>
              </w:rPr>
              <w:t>和</w:t>
            </w:r>
            <w:r>
              <w:rPr>
                <w:rFonts w:hint="eastAsia" w:ascii="宋体" w:hAnsi="宋体" w:eastAsia="宋体" w:cs="宋体"/>
                <w:szCs w:val="21"/>
                <w:lang w:val="en-US" w:eastAsia="zh-CN"/>
              </w:rPr>
              <w:t>内容。</w:t>
            </w:r>
          </w:p>
        </w:tc>
      </w:tr>
      <w:tr w14:paraId="423E7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F73D2A2">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课堂实践</w:t>
            </w:r>
          </w:p>
          <w:p w14:paraId="562109C7">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38FF359F">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【教师】</w:t>
            </w:r>
            <w:r>
              <w:rPr>
                <w:rFonts w:hint="eastAsia" w:ascii="宋体" w:hAnsi="宋体" w:eastAsia="宋体" w:cs="宋体"/>
                <w:b/>
                <w:bCs/>
                <w:szCs w:val="21"/>
                <w:lang w:val="en-US" w:eastAsia="zh-CN"/>
              </w:rPr>
              <w:t>阅读</w:t>
            </w:r>
            <w:r>
              <w:rPr>
                <w:rFonts w:hint="eastAsia" w:ascii="宋体" w:hAnsi="宋体" w:eastAsia="宋体" w:cs="宋体"/>
                <w:b/>
                <w:bCs/>
                <w:color w:val="231F20"/>
                <w:spacing w:val="1"/>
                <w:sz w:val="21"/>
                <w:szCs w:val="21"/>
              </w:rPr>
              <w:t>《中华人民共和国刑法》有关规定</w:t>
            </w:r>
            <w:r>
              <w:rPr>
                <w:rFonts w:hint="eastAsia" w:ascii="宋体" w:hAnsi="宋体" w:eastAsia="宋体" w:cs="宋体"/>
                <w:b/>
                <w:bCs/>
                <w:sz w:val="21"/>
                <w:szCs w:val="21"/>
                <w:lang w:eastAsia="zh-CN"/>
              </w:rPr>
              <w:t>。</w:t>
            </w:r>
          </w:p>
          <w:p w14:paraId="13F376D4">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p w14:paraId="5F73E86A">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【教师】评价并总结学生的</w:t>
            </w:r>
            <w:r>
              <w:rPr>
                <w:rFonts w:hint="eastAsia" w:ascii="宋体" w:hAnsi="宋体" w:eastAsia="宋体" w:cs="宋体"/>
                <w:b/>
                <w:bCs/>
                <w:szCs w:val="21"/>
                <w:lang w:eastAsia="zh-CN"/>
              </w:rPr>
              <w:t>说法</w:t>
            </w:r>
          </w:p>
        </w:tc>
        <w:tc>
          <w:tcPr>
            <w:tcW w:w="917" w:type="pct"/>
            <w:gridSpan w:val="2"/>
            <w:vAlign w:val="center"/>
          </w:tcPr>
          <w:p w14:paraId="55A0173D">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动手实践</w:t>
            </w:r>
            <w:r>
              <w:rPr>
                <w:rFonts w:hint="eastAsia"/>
                <w:spacing w:val="6"/>
              </w:rPr>
              <w:t>，激发学生的学习兴趣</w:t>
            </w:r>
            <w:r>
              <w:rPr>
                <w:spacing w:val="6"/>
              </w:rPr>
              <w:t>，</w:t>
            </w:r>
            <w:r>
              <w:rPr>
                <w:rFonts w:hint="eastAsia"/>
                <w:spacing w:val="6"/>
              </w:rPr>
              <w:t>加深学生对所学知识的理解</w:t>
            </w:r>
          </w:p>
        </w:tc>
      </w:tr>
      <w:tr w14:paraId="13C66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0C408E1">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（3 min）</w:t>
            </w:r>
          </w:p>
        </w:tc>
        <w:tc>
          <w:tcPr>
            <w:tcW w:w="3271" w:type="pct"/>
            <w:gridSpan w:val="3"/>
            <w:vAlign w:val="center"/>
          </w:tcPr>
          <w:p w14:paraId="4DB40B15">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17" w:type="pct"/>
            <w:gridSpan w:val="2"/>
            <w:vAlign w:val="center"/>
          </w:tcPr>
          <w:p w14:paraId="5C34C55A">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14:paraId="73DA3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412D2718">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作业布置</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（2 min）</w:t>
            </w:r>
          </w:p>
        </w:tc>
        <w:tc>
          <w:tcPr>
            <w:tcW w:w="3271" w:type="pct"/>
            <w:gridSpan w:val="3"/>
            <w:vAlign w:val="center"/>
          </w:tcPr>
          <w:p w14:paraId="3A93974F">
            <w:pPr>
              <w:pageBreakBefore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Cs w:val="21"/>
                <w:lang w:val="en-US" w:eastAsia="zh-CN"/>
              </w:rPr>
            </w:pPr>
            <w:r>
              <w:rPr>
                <w:rFonts w:hint="eastAsia" w:ascii="宋体" w:hAnsi="宋体" w:eastAsia="宋体" w:cs="宋体"/>
                <w:szCs w:val="21"/>
                <w:lang w:val="en-US" w:eastAsia="zh-CN"/>
              </w:rPr>
              <w:t>完成安全训练营：海报设计与展示</w:t>
            </w:r>
          </w:p>
        </w:tc>
        <w:tc>
          <w:tcPr>
            <w:tcW w:w="917" w:type="pct"/>
            <w:gridSpan w:val="2"/>
            <w:vAlign w:val="center"/>
          </w:tcPr>
          <w:p w14:paraId="58839C57">
            <w:pPr>
              <w:spacing w:line="240" w:lineRule="auto"/>
              <w:jc w:val="left"/>
              <w:rPr>
                <w:rFonts w:hint="eastAsia" w:ascii="宋体" w:hAnsi="宋体" w:eastAsia="宋体" w:cs="宋体"/>
                <w:szCs w:val="21"/>
              </w:rPr>
            </w:pPr>
            <w:r>
              <w:rPr>
                <w:rFonts w:hint="eastAsia" w:ascii="宋体" w:hAnsi="宋体" w:eastAsia="宋体" w:cs="宋体"/>
                <w:szCs w:val="21"/>
              </w:rPr>
              <w:t>复习巩固学到的知识，并能学以致用</w:t>
            </w:r>
          </w:p>
        </w:tc>
      </w:tr>
      <w:tr w14:paraId="376A1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06C66F26">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5"/>
            <w:vAlign w:val="center"/>
          </w:tcPr>
          <w:p w14:paraId="0087A919">
            <w:pPr>
              <w:numPr>
                <w:ilvl w:val="0"/>
                <w:numId w:val="4"/>
              </w:numPr>
              <w:spacing w:line="240" w:lineRule="auto"/>
              <w:ind w:left="0" w:leftChars="0" w:firstLine="0" w:firstLineChars="0"/>
              <w:jc w:val="left"/>
              <w:rPr>
                <w:rFonts w:hint="eastAsia" w:ascii="宋体" w:hAnsi="宋体" w:eastAsia="宋体" w:cs="宋体"/>
                <w:szCs w:val="21"/>
                <w:lang w:val="en-US" w:eastAsia="zh-CN"/>
              </w:rPr>
            </w:pPr>
            <w:r>
              <w:rPr>
                <w:rFonts w:hint="eastAsia" w:ascii="宋体" w:hAnsi="宋体" w:eastAsia="宋体" w:cs="宋体"/>
                <w:szCs w:val="21"/>
                <w:lang w:val="en-US" w:eastAsia="zh-CN"/>
              </w:rPr>
              <w:t>在讲述过程中思路是否清晰、逻辑是否明确。</w:t>
            </w:r>
          </w:p>
          <w:p w14:paraId="3D7E47D0">
            <w:pPr>
              <w:numPr>
                <w:ilvl w:val="0"/>
                <w:numId w:val="4"/>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所有重要知识点和注意事项是否点出，并做出了重要强调。</w:t>
            </w:r>
          </w:p>
          <w:p w14:paraId="12C1C7BD">
            <w:pPr>
              <w:numPr>
                <w:ilvl w:val="0"/>
                <w:numId w:val="4"/>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是否存在漏讲、错讲等问题。</w:t>
            </w:r>
          </w:p>
          <w:p w14:paraId="70C5E3F1">
            <w:pPr>
              <w:numPr>
                <w:ilvl w:val="0"/>
                <w:numId w:val="4"/>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是否关注学生的个性差异，充分考虑学习的学习背景和接受能力，应因材施教，帮助每个学生都能在课堂上获得成长。</w:t>
            </w:r>
          </w:p>
          <w:p w14:paraId="75C8AC00">
            <w:pPr>
              <w:numPr>
                <w:ilvl w:val="0"/>
                <w:numId w:val="4"/>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随着学科领域的快速发展，教学内容是否不断更新，是否引入最新的研究成果和教学案例，保证教学内容的时效性和实用性。</w:t>
            </w:r>
          </w:p>
          <w:p w14:paraId="5FD4EAEA">
            <w:pPr>
              <w:numPr>
                <w:ilvl w:val="0"/>
                <w:numId w:val="4"/>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总结并整理可以提高的位置。</w:t>
            </w:r>
          </w:p>
        </w:tc>
      </w:tr>
    </w:tbl>
    <w:p w14:paraId="09F4C129">
      <w:pPr>
        <w:rPr>
          <w:rFonts w:hint="eastAsia"/>
          <w:lang w:val="en-US" w:eastAsia="zh-CN"/>
        </w:rPr>
      </w:pPr>
    </w:p>
    <w:p w14:paraId="0C122547">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大标宋简体">
    <w:altName w:val="微软雅黑"/>
    <w:panose1 w:val="02010601030101010101"/>
    <w:charset w:val="86"/>
    <w:family w:val="auto"/>
    <w:pitch w:val="default"/>
    <w:sig w:usb0="00000000" w:usb1="00000000" w:usb2="00000000" w:usb3="00000000" w:csb0="00040000" w:csb1="00000000"/>
  </w:font>
  <w:font w:name="Adobe 宋体 Std L">
    <w:altName w:val="宋体"/>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Trebuchet MS">
    <w:panose1 w:val="020B0603020202020204"/>
    <w:charset w:val="00"/>
    <w:family w:val="auto"/>
    <w:pitch w:val="default"/>
    <w:sig w:usb0="00000687" w:usb1="00000000" w:usb2="00000000" w:usb3="00000000" w:csb0="2000009F" w:csb1="00000000"/>
  </w:font>
  <w:font w:name="Calibri Light">
    <w:panose1 w:val="020F0302020204030204"/>
    <w:charset w:val="00"/>
    <w:family w:val="auto"/>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9784E9"/>
    <w:multiLevelType w:val="singleLevel"/>
    <w:tmpl w:val="879784E9"/>
    <w:lvl w:ilvl="0" w:tentative="0">
      <w:start w:val="1"/>
      <w:numFmt w:val="chineseCounting"/>
      <w:suff w:val="nothing"/>
      <w:lvlText w:val="（%1）"/>
      <w:lvlJc w:val="left"/>
      <w:rPr>
        <w:rFonts w:hint="eastAsia"/>
      </w:rPr>
    </w:lvl>
  </w:abstractNum>
  <w:abstractNum w:abstractNumId="1">
    <w:nsid w:val="8A952CA9"/>
    <w:multiLevelType w:val="singleLevel"/>
    <w:tmpl w:val="8A952CA9"/>
    <w:lvl w:ilvl="0" w:tentative="0">
      <w:start w:val="2"/>
      <w:numFmt w:val="chineseCounting"/>
      <w:suff w:val="nothing"/>
      <w:lvlText w:val="%1、"/>
      <w:lvlJc w:val="left"/>
      <w:rPr>
        <w:rFonts w:hint="eastAsia"/>
      </w:rPr>
    </w:lvl>
  </w:abstractNum>
  <w:abstractNum w:abstractNumId="2">
    <w:nsid w:val="069F1B28"/>
    <w:multiLevelType w:val="singleLevel"/>
    <w:tmpl w:val="069F1B28"/>
    <w:lvl w:ilvl="0" w:tentative="0">
      <w:start w:val="1"/>
      <w:numFmt w:val="decimal"/>
      <w:lvlText w:val="%1."/>
      <w:lvlJc w:val="left"/>
      <w:pPr>
        <w:tabs>
          <w:tab w:val="left" w:pos="312"/>
        </w:tabs>
        <w:ind w:left="210" w:leftChars="0" w:firstLine="0" w:firstLineChars="0"/>
      </w:pPr>
    </w:lvl>
  </w:abstractNum>
  <w:abstractNum w:abstractNumId="3">
    <w:nsid w:val="4E83F17B"/>
    <w:multiLevelType w:val="singleLevel"/>
    <w:tmpl w:val="4E83F17B"/>
    <w:lvl w:ilvl="0" w:tentative="0">
      <w:start w:val="1"/>
      <w:numFmt w:val="decimal"/>
      <w:lvlText w:val="%1."/>
      <w:lvlJc w:val="left"/>
      <w:pPr>
        <w:tabs>
          <w:tab w:val="left" w:pos="312"/>
        </w:tabs>
        <w:ind w:left="210" w:leftChars="0" w:firstLine="0" w:firstLineChars="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000000"/>
    <w:rsid w:val="09F762E9"/>
    <w:rsid w:val="0B1C6746"/>
    <w:rsid w:val="13DE5984"/>
    <w:rsid w:val="1A097E5E"/>
    <w:rsid w:val="1AFF58CC"/>
    <w:rsid w:val="21AC4095"/>
    <w:rsid w:val="223374FA"/>
    <w:rsid w:val="248675C0"/>
    <w:rsid w:val="263B1B4F"/>
    <w:rsid w:val="2C416F1D"/>
    <w:rsid w:val="2D537B74"/>
    <w:rsid w:val="311C3F8A"/>
    <w:rsid w:val="331C4C86"/>
    <w:rsid w:val="35CE3202"/>
    <w:rsid w:val="36C850FB"/>
    <w:rsid w:val="3C2F567E"/>
    <w:rsid w:val="40903C8A"/>
    <w:rsid w:val="44764439"/>
    <w:rsid w:val="45402755"/>
    <w:rsid w:val="4999777B"/>
    <w:rsid w:val="49DC6A05"/>
    <w:rsid w:val="4B3950EF"/>
    <w:rsid w:val="4F616873"/>
    <w:rsid w:val="5FEF66C0"/>
    <w:rsid w:val="61D94219"/>
    <w:rsid w:val="6373711D"/>
    <w:rsid w:val="66C33EDD"/>
    <w:rsid w:val="67E561D1"/>
    <w:rsid w:val="69746E4C"/>
    <w:rsid w:val="6E6D1057"/>
    <w:rsid w:val="70745C01"/>
    <w:rsid w:val="71542301"/>
    <w:rsid w:val="71F95A89"/>
    <w:rsid w:val="736762F1"/>
    <w:rsid w:val="73C43625"/>
    <w:rsid w:val="78CB6F7B"/>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unhideWhenUsed/>
    <w:qFormat/>
    <w:uiPriority w:val="0"/>
    <w:pPr>
      <w:keepNext/>
      <w:keepLines/>
      <w:spacing w:before="140" w:beforeLines="0" w:beforeAutospacing="0" w:after="140" w:afterLines="0" w:afterAutospacing="0" w:line="360" w:lineRule="auto"/>
      <w:ind w:left="0" w:leftChars="0"/>
      <w:jc w:val="left"/>
      <w:outlineLvl w:val="2"/>
    </w:pPr>
    <w:rPr>
      <w:rFonts w:eastAsia="楷体"/>
      <w:b/>
      <w:color w:val="000000" w:themeColor="text1"/>
      <w:sz w:val="32"/>
      <w14:textFill>
        <w14:solidFill>
          <w14:schemeClr w14:val="tx1"/>
        </w14:solidFill>
      </w14:textFill>
    </w:rPr>
  </w:style>
  <w:style w:type="paragraph" w:styleId="4">
    <w:name w:val="heading 4"/>
    <w:basedOn w:val="1"/>
    <w:next w:val="1"/>
    <w:unhideWhenUsed/>
    <w:qFormat/>
    <w:uiPriority w:val="0"/>
    <w:pPr>
      <w:keepNext/>
      <w:keepLines/>
      <w:spacing w:before="280" w:beforeLines="0" w:beforeAutospacing="0" w:after="290" w:afterLines="0" w:afterAutospacing="0" w:line="360" w:lineRule="auto"/>
      <w:jc w:val="left"/>
      <w:outlineLvl w:val="3"/>
    </w:pPr>
    <w:rPr>
      <w:rFonts w:ascii="Arial" w:hAnsi="Arial" w:eastAsia="楷体"/>
      <w:b/>
      <w:sz w:val="30"/>
    </w:rPr>
  </w:style>
  <w:style w:type="paragraph" w:styleId="5">
    <w:name w:val="heading 5"/>
    <w:basedOn w:val="1"/>
    <w:next w:val="1"/>
    <w:unhideWhenUsed/>
    <w:qFormat/>
    <w:uiPriority w:val="0"/>
    <w:pPr>
      <w:keepNext/>
      <w:keepLines/>
      <w:spacing w:before="40" w:beforeLines="0" w:beforeAutospacing="0" w:after="50" w:afterLines="0" w:afterAutospacing="0" w:line="240" w:lineRule="auto"/>
      <w:outlineLvl w:val="4"/>
    </w:pPr>
    <w:rPr>
      <w:b/>
      <w:sz w:val="28"/>
    </w:rPr>
  </w:style>
  <w:style w:type="character" w:default="1" w:styleId="11">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paragraph" w:customStyle="1" w:styleId="13">
    <w:name w:val="表文"/>
    <w:basedOn w:val="1"/>
    <w:autoRedefine/>
    <w:qFormat/>
    <w:uiPriority w:val="0"/>
    <w:pPr>
      <w:spacing w:before="20" w:after="20" w:line="240" w:lineRule="auto"/>
    </w:pPr>
    <w:rPr>
      <w:rFonts w:ascii="Times New Roman" w:hAnsi="Times New Roman" w:eastAsia="微软雅黑"/>
      <w:sz w:val="18"/>
    </w:rPr>
  </w:style>
  <w:style w:type="paragraph" w:customStyle="1" w:styleId="14">
    <w:name w:val="Table Text"/>
    <w:basedOn w:val="1"/>
    <w:semiHidden/>
    <w:qFormat/>
    <w:uiPriority w:val="0"/>
    <w:rPr>
      <w:rFonts w:ascii="宋体" w:hAnsi="宋体" w:eastAsia="宋体" w:cs="宋体"/>
      <w:sz w:val="15"/>
      <w:szCs w:val="15"/>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352</Words>
  <Characters>360</Characters>
  <Lines>0</Lines>
  <Paragraphs>0</Paragraphs>
  <TotalTime>2</TotalTime>
  <ScaleCrop>false</ScaleCrop>
  <LinksUpToDate>false</LinksUpToDate>
  <CharactersWithSpaces>480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凡尘一叶</cp:lastModifiedBy>
  <dcterms:modified xsi:type="dcterms:W3CDTF">2025-01-26T07:20:03Z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C8511FC1F3B64C39A472DC194D00384B_13</vt:lpwstr>
  </property>
  <property fmtid="{D5CDD505-2E9C-101B-9397-08002B2CF9AE}" pid="4" name="KSOTemplateDocerSaveRecord">
    <vt:lpwstr>eyJoZGlkIjoiZjBkZDA5ZTRlODlhZDhjZDk0ZjU4MWY1ZTY5N2RkY2UiLCJ1c2VySWQiOiIxNDAxODE3NjUzIn0=</vt:lpwstr>
  </property>
</Properties>
</file>